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0" w:type="auto"/>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340"/>
        <w:gridCol w:w="2070"/>
        <w:gridCol w:w="1890"/>
        <w:gridCol w:w="3161"/>
      </w:tblGrid>
      <w:tr w:rsidR="006C2B46" w14:paraId="381303BB" w14:textId="77777777" w:rsidTr="006C2B46">
        <w:tc>
          <w:tcPr>
            <w:tcW w:w="2340" w:type="dxa"/>
          </w:tcPr>
          <w:p w14:paraId="52281D7D" w14:textId="3BFEF927" w:rsidR="006C2B46" w:rsidRDefault="00196B82" w:rsidP="00E21DFC">
            <w:pPr>
              <w:ind w:right="-72"/>
              <w:rPr>
                <w:rFonts w:ascii="Arial" w:hAnsi="Arial" w:cs="Arial"/>
                <w:color w:val="000000"/>
                <w:sz w:val="20"/>
                <w:szCs w:val="20"/>
              </w:rPr>
            </w:pPr>
            <w:r>
              <w:rPr>
                <w:rFonts w:ascii="Arial" w:hAnsi="Arial" w:cs="Arial"/>
                <w:noProof/>
                <w:color w:val="000000"/>
                <w:sz w:val="20"/>
                <w:szCs w:val="20"/>
                <w:lang w:val="fr-FR" w:eastAsia="fr-FR"/>
              </w:rPr>
              <w:drawing>
                <wp:inline distT="0" distB="0" distL="0" distR="0" wp14:anchorId="3FA910C1" wp14:editId="03AA606A">
                  <wp:extent cx="1211059" cy="115252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rmoiries-jpeg.png"/>
                          <pic:cNvPicPr/>
                        </pic:nvPicPr>
                        <pic:blipFill>
                          <a:blip r:embed="rId9">
                            <a:extLst>
                              <a:ext uri="{28A0092B-C50C-407E-A947-70E740481C1C}">
                                <a14:useLocalDpi xmlns:a14="http://schemas.microsoft.com/office/drawing/2010/main" val="0"/>
                              </a:ext>
                            </a:extLst>
                          </a:blip>
                          <a:stretch>
                            <a:fillRect/>
                          </a:stretch>
                        </pic:blipFill>
                        <pic:spPr>
                          <a:xfrm>
                            <a:off x="0" y="0"/>
                            <a:ext cx="1221337" cy="1162306"/>
                          </a:xfrm>
                          <a:prstGeom prst="rect">
                            <a:avLst/>
                          </a:prstGeom>
                        </pic:spPr>
                      </pic:pic>
                    </a:graphicData>
                  </a:graphic>
                </wp:inline>
              </w:drawing>
            </w:r>
          </w:p>
        </w:tc>
        <w:tc>
          <w:tcPr>
            <w:tcW w:w="2070" w:type="dxa"/>
          </w:tcPr>
          <w:p w14:paraId="680037DF" w14:textId="2A14D491" w:rsidR="006C2B46" w:rsidRPr="006C2B46" w:rsidRDefault="006C2B46" w:rsidP="006C2B46">
            <w:pPr>
              <w:ind w:right="-72"/>
              <w:jc w:val="center"/>
              <w:rPr>
                <w:rFonts w:ascii="Arial" w:hAnsi="Arial" w:cs="Arial"/>
                <w:color w:val="000000"/>
              </w:rPr>
            </w:pPr>
            <w:r>
              <w:rPr>
                <w:rFonts w:ascii="Arial" w:hAnsi="Arial" w:cs="Arial"/>
                <w:b/>
                <w:noProof/>
                <w:sz w:val="28"/>
                <w:szCs w:val="28"/>
                <w:lang w:val="fr-FR" w:eastAsia="fr-FR"/>
              </w:rPr>
              <w:drawing>
                <wp:inline distT="0" distB="0" distL="0" distR="0" wp14:anchorId="7C2B816F" wp14:editId="110CBD12">
                  <wp:extent cx="1082040" cy="1082040"/>
                  <wp:effectExtent l="0" t="0" r="381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type 2modifvrai 2 (002).jpg"/>
                          <pic:cNvPicPr/>
                        </pic:nvPicPr>
                        <pic:blipFill>
                          <a:blip r:embed="rId10"/>
                          <a:stretch>
                            <a:fillRect/>
                          </a:stretch>
                        </pic:blipFill>
                        <pic:spPr>
                          <a:xfrm>
                            <a:off x="0" y="0"/>
                            <a:ext cx="1082040" cy="1082040"/>
                          </a:xfrm>
                          <a:prstGeom prst="rect">
                            <a:avLst/>
                          </a:prstGeom>
                        </pic:spPr>
                      </pic:pic>
                    </a:graphicData>
                  </a:graphic>
                </wp:inline>
              </w:drawing>
            </w:r>
          </w:p>
        </w:tc>
        <w:tc>
          <w:tcPr>
            <w:tcW w:w="1890" w:type="dxa"/>
          </w:tcPr>
          <w:p w14:paraId="0E82554A" w14:textId="5A1AAC2F" w:rsidR="006C2B46" w:rsidRDefault="006C2B46" w:rsidP="006C2B46">
            <w:pPr>
              <w:ind w:right="-72"/>
              <w:jc w:val="center"/>
              <w:rPr>
                <w:rFonts w:ascii="Arial" w:hAnsi="Arial" w:cs="Arial"/>
                <w:color w:val="000000"/>
                <w:sz w:val="20"/>
                <w:szCs w:val="20"/>
              </w:rPr>
            </w:pPr>
            <w:r>
              <w:rPr>
                <w:rFonts w:ascii="Arial" w:hAnsi="Arial" w:cs="Arial"/>
                <w:noProof/>
                <w:color w:val="000000"/>
                <w:sz w:val="20"/>
                <w:szCs w:val="20"/>
                <w:lang w:val="fr-FR" w:eastAsia="fr-FR"/>
              </w:rPr>
              <w:drawing>
                <wp:inline distT="0" distB="0" distL="0" distR="0" wp14:anchorId="4C4C6841" wp14:editId="5BF97A6B">
                  <wp:extent cx="1034824" cy="960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ojet EJV.jpg"/>
                          <pic:cNvPicPr/>
                        </pic:nvPicPr>
                        <pic:blipFill>
                          <a:blip r:embed="rId11"/>
                          <a:stretch>
                            <a:fillRect/>
                          </a:stretch>
                        </pic:blipFill>
                        <pic:spPr>
                          <a:xfrm>
                            <a:off x="0" y="0"/>
                            <a:ext cx="1067403" cy="990347"/>
                          </a:xfrm>
                          <a:prstGeom prst="rect">
                            <a:avLst/>
                          </a:prstGeom>
                        </pic:spPr>
                      </pic:pic>
                    </a:graphicData>
                  </a:graphic>
                </wp:inline>
              </w:drawing>
            </w:r>
          </w:p>
        </w:tc>
        <w:tc>
          <w:tcPr>
            <w:tcW w:w="3161" w:type="dxa"/>
          </w:tcPr>
          <w:p w14:paraId="6B6C62B1" w14:textId="245ABE0B" w:rsidR="006C2B46" w:rsidRDefault="006C2B46" w:rsidP="00AE108A">
            <w:pPr>
              <w:ind w:right="-72"/>
              <w:jc w:val="right"/>
              <w:rPr>
                <w:rFonts w:ascii="Arial" w:hAnsi="Arial" w:cs="Arial"/>
                <w:color w:val="000000"/>
                <w:sz w:val="20"/>
                <w:szCs w:val="20"/>
              </w:rPr>
            </w:pPr>
            <w:r>
              <w:rPr>
                <w:noProof/>
                <w:lang w:val="fr-FR" w:eastAsia="fr-FR"/>
              </w:rPr>
              <w:drawing>
                <wp:inline distT="0" distB="0" distL="0" distR="0" wp14:anchorId="45CF5C52" wp14:editId="48FBB64E">
                  <wp:extent cx="1777809" cy="815340"/>
                  <wp:effectExtent l="0" t="0" r="0" b="3810"/>
                  <wp:docPr id="6" name="Picture 6" descr="C:\Users\wb156417\AppData\Local\Microsoft\Windows\INetCache\Content.Word\WB_F-WBG-vertical-RGB-w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b156417\AppData\Local\Microsoft\Windows\INetCache\Content.Word\WB_F-WBG-vertical-RGB-web.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5292" cy="818772"/>
                          </a:xfrm>
                          <a:prstGeom prst="rect">
                            <a:avLst/>
                          </a:prstGeom>
                          <a:noFill/>
                          <a:ln>
                            <a:noFill/>
                          </a:ln>
                        </pic:spPr>
                      </pic:pic>
                    </a:graphicData>
                  </a:graphic>
                </wp:inline>
              </w:drawing>
            </w:r>
          </w:p>
        </w:tc>
      </w:tr>
    </w:tbl>
    <w:p w14:paraId="2AA127E8" w14:textId="77777777" w:rsidR="00AE108A" w:rsidRPr="00474B4A" w:rsidRDefault="00AE108A" w:rsidP="00E21DFC">
      <w:pPr>
        <w:ind w:right="-72"/>
        <w:rPr>
          <w:rFonts w:ascii="Arial" w:hAnsi="Arial" w:cs="Arial"/>
          <w:color w:val="000000"/>
          <w:sz w:val="20"/>
          <w:szCs w:val="20"/>
        </w:rPr>
      </w:pPr>
    </w:p>
    <w:p w14:paraId="3E1DDED6" w14:textId="77777777" w:rsidR="00A93C87" w:rsidRDefault="00A93C87" w:rsidP="00367499">
      <w:pPr>
        <w:ind w:right="-72"/>
        <w:jc w:val="center"/>
        <w:rPr>
          <w:rFonts w:ascii="Arial" w:hAnsi="Arial" w:cs="Arial"/>
          <w:b/>
          <w:bCs/>
          <w:color w:val="000000"/>
          <w:sz w:val="32"/>
          <w:szCs w:val="32"/>
          <w:lang w:val="fr-FR"/>
        </w:rPr>
      </w:pPr>
    </w:p>
    <w:p w14:paraId="6187FCB6" w14:textId="12844A22" w:rsidR="00367499" w:rsidRDefault="00367499" w:rsidP="00367499">
      <w:pPr>
        <w:ind w:right="-72"/>
        <w:jc w:val="center"/>
        <w:rPr>
          <w:rFonts w:ascii="Arial" w:hAnsi="Arial" w:cs="Arial"/>
          <w:b/>
          <w:sz w:val="28"/>
          <w:szCs w:val="28"/>
          <w:lang w:val="fr-FR"/>
        </w:rPr>
      </w:pPr>
      <w:r w:rsidRPr="003D71EB">
        <w:rPr>
          <w:rFonts w:ascii="Arial" w:hAnsi="Arial" w:cs="Arial"/>
          <w:b/>
          <w:bCs/>
          <w:color w:val="000000"/>
          <w:sz w:val="32"/>
          <w:szCs w:val="32"/>
          <w:lang w:val="fr-FR"/>
        </w:rPr>
        <w:t>COMMUNIQUÉ DE PRESSE CONJOINT</w:t>
      </w:r>
    </w:p>
    <w:p w14:paraId="38F6B16D" w14:textId="1E949D4F" w:rsidR="00367499" w:rsidRPr="00C152ED" w:rsidRDefault="00367499" w:rsidP="00E21DFC">
      <w:pPr>
        <w:ind w:right="-72"/>
        <w:jc w:val="center"/>
        <w:rPr>
          <w:rFonts w:ascii="Arial" w:hAnsi="Arial" w:cs="Arial"/>
          <w:b/>
          <w:sz w:val="28"/>
          <w:szCs w:val="28"/>
          <w:u w:val="single"/>
          <w:lang w:val="fr-FR"/>
        </w:rPr>
      </w:pPr>
    </w:p>
    <w:p w14:paraId="42F7A9CF" w14:textId="7641D1BB" w:rsidR="00935C82" w:rsidRDefault="0026055E" w:rsidP="00A93C87">
      <w:pPr>
        <w:ind w:right="-72"/>
        <w:jc w:val="center"/>
        <w:rPr>
          <w:rFonts w:ascii="Arial" w:hAnsi="Arial" w:cs="Arial"/>
          <w:b/>
          <w:sz w:val="28"/>
          <w:szCs w:val="28"/>
          <w:lang w:val="fr-FR"/>
        </w:rPr>
      </w:pPr>
      <w:r>
        <w:rPr>
          <w:rFonts w:ascii="Arial" w:hAnsi="Arial" w:cs="Arial"/>
          <w:b/>
          <w:sz w:val="28"/>
          <w:szCs w:val="28"/>
          <w:lang w:val="fr-FR"/>
        </w:rPr>
        <w:t>L</w:t>
      </w:r>
      <w:r w:rsidR="00935C82" w:rsidRPr="00935C82">
        <w:rPr>
          <w:rFonts w:ascii="Arial" w:hAnsi="Arial" w:cs="Arial"/>
          <w:b/>
          <w:sz w:val="28"/>
          <w:szCs w:val="28"/>
          <w:lang w:val="fr-FR"/>
        </w:rPr>
        <w:t xml:space="preserve">’accès aux infrastructures de base </w:t>
      </w:r>
      <w:r>
        <w:rPr>
          <w:rFonts w:ascii="Arial" w:hAnsi="Arial" w:cs="Arial"/>
          <w:b/>
          <w:sz w:val="28"/>
          <w:szCs w:val="28"/>
          <w:lang w:val="fr-FR"/>
        </w:rPr>
        <w:t xml:space="preserve">se renforce </w:t>
      </w:r>
      <w:r w:rsidR="00935C82" w:rsidRPr="00935C82">
        <w:rPr>
          <w:rFonts w:ascii="Arial" w:hAnsi="Arial" w:cs="Arial"/>
          <w:b/>
          <w:sz w:val="28"/>
          <w:szCs w:val="28"/>
          <w:lang w:val="fr-FR"/>
        </w:rPr>
        <w:t xml:space="preserve">et </w:t>
      </w:r>
      <w:r>
        <w:rPr>
          <w:rFonts w:ascii="Arial" w:hAnsi="Arial" w:cs="Arial"/>
          <w:b/>
          <w:sz w:val="28"/>
          <w:szCs w:val="28"/>
          <w:lang w:val="fr-FR"/>
        </w:rPr>
        <w:t>de</w:t>
      </w:r>
      <w:r w:rsidR="0065627A">
        <w:rPr>
          <w:rFonts w:ascii="Arial" w:hAnsi="Arial" w:cs="Arial"/>
          <w:b/>
          <w:sz w:val="28"/>
          <w:szCs w:val="28"/>
          <w:lang w:val="fr-FR"/>
        </w:rPr>
        <w:t xml:space="preserve"> nouvelles</w:t>
      </w:r>
      <w:r>
        <w:rPr>
          <w:rFonts w:ascii="Arial" w:hAnsi="Arial" w:cs="Arial"/>
          <w:b/>
          <w:sz w:val="28"/>
          <w:szCs w:val="28"/>
          <w:lang w:val="fr-FR"/>
        </w:rPr>
        <w:t xml:space="preserve"> </w:t>
      </w:r>
      <w:r w:rsidR="00935C82" w:rsidRPr="00935C82">
        <w:rPr>
          <w:rFonts w:ascii="Arial" w:hAnsi="Arial" w:cs="Arial"/>
          <w:b/>
          <w:sz w:val="28"/>
          <w:szCs w:val="28"/>
          <w:lang w:val="fr-FR"/>
        </w:rPr>
        <w:t>opportunités d’emplois pour les jeunes vulnérables </w:t>
      </w:r>
      <w:r>
        <w:rPr>
          <w:rFonts w:ascii="Arial" w:hAnsi="Arial" w:cs="Arial"/>
          <w:b/>
          <w:sz w:val="28"/>
          <w:szCs w:val="28"/>
          <w:lang w:val="fr-FR"/>
        </w:rPr>
        <w:t>se présentent</w:t>
      </w:r>
    </w:p>
    <w:p w14:paraId="5088E11E" w14:textId="77777777" w:rsidR="0026055E" w:rsidRDefault="0026055E" w:rsidP="00A93C87">
      <w:pPr>
        <w:ind w:right="-72"/>
        <w:jc w:val="center"/>
        <w:rPr>
          <w:rFonts w:ascii="Arial" w:hAnsi="Arial" w:cs="Arial"/>
          <w:b/>
          <w:sz w:val="28"/>
          <w:szCs w:val="28"/>
          <w:lang w:val="fr-FR"/>
        </w:rPr>
      </w:pPr>
    </w:p>
    <w:p w14:paraId="5A54141B" w14:textId="430AB276" w:rsidR="00A93C87" w:rsidRPr="009D24B0" w:rsidRDefault="00DA17B3" w:rsidP="00A93C87">
      <w:pPr>
        <w:ind w:right="-72"/>
        <w:jc w:val="center"/>
        <w:rPr>
          <w:i/>
          <w:lang w:val="fr-FR"/>
        </w:rPr>
      </w:pPr>
      <w:r>
        <w:rPr>
          <w:i/>
          <w:lang w:val="fr-FR"/>
        </w:rPr>
        <w:t>Le G</w:t>
      </w:r>
      <w:r w:rsidR="00935C82" w:rsidRPr="009D24B0">
        <w:rPr>
          <w:i/>
          <w:lang w:val="fr-FR"/>
        </w:rPr>
        <w:t xml:space="preserve">ouvernement togolais et la Banque mondiale </w:t>
      </w:r>
      <w:r w:rsidR="0026055E" w:rsidRPr="009D24B0">
        <w:rPr>
          <w:i/>
          <w:lang w:val="fr-FR"/>
        </w:rPr>
        <w:t>viennent de lancer l</w:t>
      </w:r>
      <w:r w:rsidR="00935C82" w:rsidRPr="009D24B0">
        <w:rPr>
          <w:i/>
          <w:lang w:val="fr-FR"/>
        </w:rPr>
        <w:t>es activités de deux importants projets</w:t>
      </w:r>
    </w:p>
    <w:p w14:paraId="5D95B0E6" w14:textId="587C7C9C" w:rsidR="00A93C87" w:rsidRPr="009D24B0" w:rsidRDefault="00A93C87" w:rsidP="00A93C87">
      <w:pPr>
        <w:ind w:right="-72"/>
        <w:jc w:val="center"/>
        <w:rPr>
          <w:b/>
          <w:i/>
          <w:color w:val="000000"/>
          <w:lang w:val="fr-FR"/>
        </w:rPr>
      </w:pPr>
    </w:p>
    <w:p w14:paraId="0531B886" w14:textId="5CB8E569" w:rsidR="00935C82" w:rsidRPr="009D24B0" w:rsidRDefault="00196B82" w:rsidP="0026055E">
      <w:pPr>
        <w:jc w:val="both"/>
        <w:rPr>
          <w:lang w:val="fr-FR"/>
        </w:rPr>
      </w:pPr>
      <w:proofErr w:type="spellStart"/>
      <w:r>
        <w:rPr>
          <w:b/>
          <w:lang w:val="fr-FR"/>
        </w:rPr>
        <w:t>Yaka</w:t>
      </w:r>
      <w:proofErr w:type="spellEnd"/>
      <w:r w:rsidR="00935C82" w:rsidRPr="009D24B0">
        <w:rPr>
          <w:b/>
          <w:lang w:val="fr-FR"/>
        </w:rPr>
        <w:t>, le 6 février 2018</w:t>
      </w:r>
      <w:r w:rsidR="00DA17B3">
        <w:rPr>
          <w:lang w:val="fr-FR"/>
        </w:rPr>
        <w:t>. Le G</w:t>
      </w:r>
      <w:r w:rsidR="00935C82" w:rsidRPr="009D24B0">
        <w:rPr>
          <w:lang w:val="fr-FR"/>
        </w:rPr>
        <w:t xml:space="preserve">ouvernement togolais et la Banque mondiale ont procédé ce jour à </w:t>
      </w:r>
      <w:proofErr w:type="spellStart"/>
      <w:r>
        <w:rPr>
          <w:lang w:val="fr-FR"/>
        </w:rPr>
        <w:t>Yaka</w:t>
      </w:r>
      <w:proofErr w:type="spellEnd"/>
      <w:r>
        <w:rPr>
          <w:lang w:val="fr-FR"/>
        </w:rPr>
        <w:t xml:space="preserve"> (Douflegou)</w:t>
      </w:r>
      <w:bookmarkStart w:id="0" w:name="_GoBack"/>
      <w:bookmarkEnd w:id="0"/>
      <w:r w:rsidR="00935C82" w:rsidRPr="009D24B0">
        <w:rPr>
          <w:lang w:val="fr-FR"/>
        </w:rPr>
        <w:t xml:space="preserve">, au lancement officiel de la mise en œuvre effective du </w:t>
      </w:r>
      <w:r w:rsidR="0026055E" w:rsidRPr="009D24B0">
        <w:rPr>
          <w:lang w:val="fr-FR"/>
        </w:rPr>
        <w:t xml:space="preserve">Projet Filets sociaux et services de base (FSB) et du </w:t>
      </w:r>
      <w:r w:rsidR="00935C82" w:rsidRPr="009D24B0">
        <w:rPr>
          <w:lang w:val="fr-FR"/>
        </w:rPr>
        <w:t>Projet d’opportunité d’emplois pour les jeunes vulnérables (EJV)</w:t>
      </w:r>
      <w:r w:rsidR="0026055E" w:rsidRPr="009D24B0">
        <w:rPr>
          <w:lang w:val="fr-FR"/>
        </w:rPr>
        <w:t xml:space="preserve">. </w:t>
      </w:r>
      <w:r w:rsidR="00935C82" w:rsidRPr="009D24B0">
        <w:rPr>
          <w:lang w:val="fr-FR"/>
        </w:rPr>
        <w:t xml:space="preserve">La cérémonie s’est déroulée en présence du Chef de l’Etat, Son Excellence Monsieur Faure </w:t>
      </w:r>
      <w:proofErr w:type="spellStart"/>
      <w:r w:rsidR="00935C82" w:rsidRPr="009D24B0">
        <w:rPr>
          <w:lang w:val="fr-FR"/>
        </w:rPr>
        <w:t>Essozimna</w:t>
      </w:r>
      <w:proofErr w:type="spellEnd"/>
      <w:r w:rsidR="00935C82" w:rsidRPr="009D24B0">
        <w:rPr>
          <w:lang w:val="fr-FR"/>
        </w:rPr>
        <w:t xml:space="preserve"> </w:t>
      </w:r>
      <w:r w:rsidR="00B763D3" w:rsidRPr="009D24B0">
        <w:rPr>
          <w:lang w:val="fr-FR"/>
        </w:rPr>
        <w:t>GNASSINGBE</w:t>
      </w:r>
      <w:r w:rsidR="00935C82" w:rsidRPr="009D24B0">
        <w:rPr>
          <w:lang w:val="fr-FR"/>
        </w:rPr>
        <w:t xml:space="preserve">, avec la participation de plusieurs membres du gouvernement, </w:t>
      </w:r>
      <w:r w:rsidR="00DA17B3">
        <w:rPr>
          <w:lang w:val="fr-FR"/>
        </w:rPr>
        <w:t xml:space="preserve">des représentants de la Banque mondiale, </w:t>
      </w:r>
      <w:r w:rsidR="00935C82" w:rsidRPr="009D24B0">
        <w:rPr>
          <w:lang w:val="fr-FR"/>
        </w:rPr>
        <w:t xml:space="preserve">des autorités locales et régionales, </w:t>
      </w:r>
      <w:r w:rsidR="0026055E" w:rsidRPr="009D24B0">
        <w:rPr>
          <w:lang w:val="fr-FR"/>
        </w:rPr>
        <w:t xml:space="preserve">des populations bénéficiaires, </w:t>
      </w:r>
      <w:r w:rsidR="00935C82" w:rsidRPr="009D24B0">
        <w:rPr>
          <w:lang w:val="fr-FR"/>
        </w:rPr>
        <w:t>et d</w:t>
      </w:r>
      <w:r w:rsidR="00DA17B3">
        <w:rPr>
          <w:lang w:val="fr-FR"/>
        </w:rPr>
        <w:t xml:space="preserve">’autres </w:t>
      </w:r>
      <w:r w:rsidR="00935C82" w:rsidRPr="009D24B0">
        <w:rPr>
          <w:lang w:val="fr-FR"/>
        </w:rPr>
        <w:t xml:space="preserve">partenaires au développement.  </w:t>
      </w:r>
    </w:p>
    <w:p w14:paraId="07F8B342" w14:textId="6B01A532" w:rsidR="0026055E" w:rsidRPr="009D24B0" w:rsidRDefault="0026055E" w:rsidP="0026055E">
      <w:pPr>
        <w:jc w:val="both"/>
        <w:rPr>
          <w:lang w:val="fr-FR"/>
        </w:rPr>
      </w:pPr>
    </w:p>
    <w:p w14:paraId="392B4E2D" w14:textId="4F2D418A" w:rsidR="0026055E" w:rsidRPr="009D24B0" w:rsidRDefault="0026055E" w:rsidP="0026055E">
      <w:pPr>
        <w:jc w:val="both"/>
        <w:rPr>
          <w:lang w:val="fr-FR"/>
        </w:rPr>
      </w:pPr>
      <w:r w:rsidRPr="009D24B0">
        <w:rPr>
          <w:lang w:val="fr-FR"/>
        </w:rPr>
        <w:t xml:space="preserve">Les deux projets ont été approuvés par le Conseil d’administration de la Banque mondiale le 21 </w:t>
      </w:r>
      <w:proofErr w:type="gramStart"/>
      <w:r w:rsidRPr="009D24B0">
        <w:rPr>
          <w:lang w:val="fr-FR"/>
        </w:rPr>
        <w:t>mars</w:t>
      </w:r>
      <w:proofErr w:type="gramEnd"/>
      <w:r w:rsidRPr="009D24B0">
        <w:rPr>
          <w:lang w:val="fr-FR"/>
        </w:rPr>
        <w:t xml:space="preserve"> 2017</w:t>
      </w:r>
      <w:r w:rsidR="00DA17B3">
        <w:rPr>
          <w:lang w:val="fr-FR"/>
        </w:rPr>
        <w:t xml:space="preserve"> suivi de la signature de</w:t>
      </w:r>
      <w:r w:rsidR="00D91EE5">
        <w:rPr>
          <w:lang w:val="fr-FR"/>
        </w:rPr>
        <w:t>s</w:t>
      </w:r>
      <w:r w:rsidR="00DA17B3">
        <w:rPr>
          <w:lang w:val="fr-FR"/>
        </w:rPr>
        <w:t xml:space="preserve"> convention</w:t>
      </w:r>
      <w:r w:rsidR="00D91EE5">
        <w:rPr>
          <w:lang w:val="fr-FR"/>
        </w:rPr>
        <w:t>s</w:t>
      </w:r>
      <w:r w:rsidR="00DA17B3">
        <w:rPr>
          <w:lang w:val="fr-FR"/>
        </w:rPr>
        <w:t xml:space="preserve"> de financement avec le Gouvernement togolais le 05 </w:t>
      </w:r>
      <w:r w:rsidR="00DA17B3" w:rsidRPr="00434338">
        <w:rPr>
          <w:lang w:val="fr-FR"/>
        </w:rPr>
        <w:t>avril 2017</w:t>
      </w:r>
      <w:r w:rsidRPr="00434338">
        <w:rPr>
          <w:lang w:val="fr-FR"/>
        </w:rPr>
        <w:t xml:space="preserve"> pour un montant </w:t>
      </w:r>
      <w:r w:rsidR="009141CA" w:rsidRPr="00434338">
        <w:rPr>
          <w:lang w:val="fr-FR"/>
        </w:rPr>
        <w:t xml:space="preserve">total de </w:t>
      </w:r>
      <w:r w:rsidR="009141CA" w:rsidRPr="00D91EE5">
        <w:rPr>
          <w:lang w:val="fr-FR"/>
        </w:rPr>
        <w:t>44 milli</w:t>
      </w:r>
      <w:r w:rsidR="00B763D3" w:rsidRPr="00D91EE5">
        <w:rPr>
          <w:lang w:val="fr-FR"/>
        </w:rPr>
        <w:t>ons</w:t>
      </w:r>
      <w:r w:rsidR="009141CA" w:rsidRPr="00D91EE5">
        <w:rPr>
          <w:lang w:val="fr-FR"/>
        </w:rPr>
        <w:t xml:space="preserve"> </w:t>
      </w:r>
      <w:r w:rsidR="009141CA" w:rsidRPr="00434338">
        <w:rPr>
          <w:lang w:val="fr-FR"/>
        </w:rPr>
        <w:t xml:space="preserve">de dollars (soit 26,4 milliards de francs CFA), </w:t>
      </w:r>
      <w:r w:rsidR="009141CA" w:rsidRPr="009D24B0">
        <w:rPr>
          <w:lang w:val="fr-FR"/>
        </w:rPr>
        <w:t xml:space="preserve">réparti comme suit : </w:t>
      </w:r>
      <w:r w:rsidRPr="009D24B0">
        <w:rPr>
          <w:lang w:val="fr-FR"/>
        </w:rPr>
        <w:t>29 millions de dollars pour le FSB (environ 17,4 milliards de francs CFA), et 15 millions de dollars pour le projet EJV (environ 9 milliards de francs CFA)</w:t>
      </w:r>
      <w:r w:rsidR="009141CA" w:rsidRPr="009D24B0">
        <w:rPr>
          <w:lang w:val="fr-FR"/>
        </w:rPr>
        <w:t>.</w:t>
      </w:r>
    </w:p>
    <w:p w14:paraId="237468D7" w14:textId="43E6B561" w:rsidR="009141CA" w:rsidRPr="009D24B0" w:rsidRDefault="009141CA" w:rsidP="0026055E">
      <w:pPr>
        <w:jc w:val="both"/>
        <w:rPr>
          <w:lang w:val="fr-FR"/>
        </w:rPr>
      </w:pPr>
    </w:p>
    <w:p w14:paraId="04C929B3" w14:textId="1638244D" w:rsidR="009141CA" w:rsidRPr="00D91EE5" w:rsidRDefault="009141CA" w:rsidP="0026055E">
      <w:pPr>
        <w:jc w:val="both"/>
        <w:rPr>
          <w:lang w:val="fr-FR"/>
        </w:rPr>
      </w:pPr>
      <w:r w:rsidRPr="009D24B0">
        <w:rPr>
          <w:lang w:val="fr-FR"/>
        </w:rPr>
        <w:t>Le projet FSB a été élaboré pour fournir aux communautés les plus pauvres un minimum de services socio-économiques de base, tels que l’éducation primaire, les soins de santé, l’eau</w:t>
      </w:r>
      <w:r w:rsidR="00434338">
        <w:rPr>
          <w:lang w:val="fr-FR"/>
        </w:rPr>
        <w:t>,</w:t>
      </w:r>
      <w:r w:rsidRPr="009D24B0">
        <w:rPr>
          <w:lang w:val="fr-FR"/>
        </w:rPr>
        <w:t xml:space="preserve"> l’assainissement </w:t>
      </w:r>
      <w:r w:rsidR="00B763D3" w:rsidRPr="009D24B0">
        <w:rPr>
          <w:lang w:val="fr-FR"/>
        </w:rPr>
        <w:t xml:space="preserve">et </w:t>
      </w:r>
      <w:r w:rsidRPr="009D24B0">
        <w:rPr>
          <w:lang w:val="fr-FR"/>
        </w:rPr>
        <w:t xml:space="preserve">la protection sociale. Il a été conçu pour être mis en œuvre dans toutes les cinq régions du pays, à travers trois types d’interventions : (i) la réhabilitation et la construction </w:t>
      </w:r>
      <w:r w:rsidR="00B763D3" w:rsidRPr="009D24B0">
        <w:rPr>
          <w:lang w:val="fr-FR"/>
        </w:rPr>
        <w:t>de</w:t>
      </w:r>
      <w:r w:rsidRPr="009D24B0">
        <w:rPr>
          <w:lang w:val="fr-FR"/>
        </w:rPr>
        <w:t xml:space="preserve"> </w:t>
      </w:r>
      <w:r w:rsidRPr="00D91EE5">
        <w:rPr>
          <w:lang w:val="fr-FR"/>
        </w:rPr>
        <w:t xml:space="preserve">200 infrastructures de base ; (ii) l’accès aux filets de protection sociale incluant un programme de cantines scolaires </w:t>
      </w:r>
      <w:r w:rsidR="00434338" w:rsidRPr="00D91EE5">
        <w:rPr>
          <w:lang w:val="fr-FR"/>
        </w:rPr>
        <w:t xml:space="preserve">(qui visent 38000 élèves de 164 écoles) </w:t>
      </w:r>
      <w:r w:rsidRPr="00D91EE5">
        <w:rPr>
          <w:lang w:val="fr-FR"/>
        </w:rPr>
        <w:t xml:space="preserve">et un programme de transfert monétaire </w:t>
      </w:r>
      <w:r w:rsidR="00434338" w:rsidRPr="00D91EE5">
        <w:rPr>
          <w:lang w:val="fr-FR"/>
        </w:rPr>
        <w:t>qui va atteindre environ 40 000 ménages les plus pauvres</w:t>
      </w:r>
      <w:r w:rsidRPr="00D91EE5">
        <w:rPr>
          <w:lang w:val="fr-FR"/>
        </w:rPr>
        <w:t xml:space="preserve">; et (iii) le renforcement des capacités </w:t>
      </w:r>
      <w:r w:rsidR="005B5E90" w:rsidRPr="00D91EE5">
        <w:rPr>
          <w:lang w:val="fr-FR"/>
        </w:rPr>
        <w:t xml:space="preserve">des </w:t>
      </w:r>
      <w:r w:rsidRPr="00D91EE5">
        <w:rPr>
          <w:lang w:val="fr-FR"/>
        </w:rPr>
        <w:t xml:space="preserve">communautés </w:t>
      </w:r>
      <w:r w:rsidR="005B5E90" w:rsidRPr="00D91EE5">
        <w:rPr>
          <w:lang w:val="fr-FR"/>
        </w:rPr>
        <w:t xml:space="preserve">pour les aider </w:t>
      </w:r>
      <w:r w:rsidRPr="00D91EE5">
        <w:rPr>
          <w:lang w:val="fr-FR"/>
        </w:rPr>
        <w:t xml:space="preserve">à assumer la responsabilité de la mise en œuvre des </w:t>
      </w:r>
      <w:r w:rsidR="005B5E90" w:rsidRPr="00D91EE5">
        <w:rPr>
          <w:lang w:val="fr-FR"/>
        </w:rPr>
        <w:t>sous-projets s</w:t>
      </w:r>
      <w:r w:rsidRPr="00D91EE5">
        <w:rPr>
          <w:lang w:val="fr-FR"/>
        </w:rPr>
        <w:t xml:space="preserve">pécifiques qu’elles auront identifiées elles-mêmes pour </w:t>
      </w:r>
      <w:r w:rsidR="005B5E90" w:rsidRPr="00D91EE5">
        <w:rPr>
          <w:lang w:val="fr-FR"/>
        </w:rPr>
        <w:t xml:space="preserve">apporter des </w:t>
      </w:r>
      <w:r w:rsidRPr="00D91EE5">
        <w:rPr>
          <w:lang w:val="fr-FR"/>
        </w:rPr>
        <w:t>répon</w:t>
      </w:r>
      <w:r w:rsidR="005B5E90" w:rsidRPr="00D91EE5">
        <w:rPr>
          <w:lang w:val="fr-FR"/>
        </w:rPr>
        <w:t>ses</w:t>
      </w:r>
      <w:r w:rsidRPr="00D91EE5">
        <w:rPr>
          <w:lang w:val="fr-FR"/>
        </w:rPr>
        <w:t xml:space="preserve"> à leurs besoins de développement.</w:t>
      </w:r>
    </w:p>
    <w:p w14:paraId="643AA60F" w14:textId="77777777" w:rsidR="00D91EE5" w:rsidRDefault="00D91EE5" w:rsidP="00CD3220">
      <w:pPr>
        <w:jc w:val="both"/>
        <w:rPr>
          <w:lang w:val="fr-FR"/>
        </w:rPr>
      </w:pPr>
    </w:p>
    <w:p w14:paraId="5B495696" w14:textId="47792957" w:rsidR="00CD3220" w:rsidRPr="00D91EE5" w:rsidRDefault="00CD3220" w:rsidP="00CD3220">
      <w:pPr>
        <w:jc w:val="both"/>
        <w:rPr>
          <w:lang w:val="fr-FR"/>
        </w:rPr>
      </w:pPr>
      <w:r w:rsidRPr="00D91EE5">
        <w:rPr>
          <w:lang w:val="fr-FR"/>
        </w:rPr>
        <w:t>Par rapport aux cantines scolaires</w:t>
      </w:r>
      <w:r w:rsidR="009D24B0" w:rsidRPr="00D91EE5">
        <w:rPr>
          <w:lang w:val="fr-FR"/>
        </w:rPr>
        <w:t>,</w:t>
      </w:r>
      <w:r w:rsidRPr="00D91EE5">
        <w:rPr>
          <w:lang w:val="fr-FR"/>
        </w:rPr>
        <w:t xml:space="preserve"> il faut indiquer que le Gouvernement finance également à hauteur de 1 milliard de F</w:t>
      </w:r>
      <w:r w:rsidR="00D91EE5">
        <w:rPr>
          <w:lang w:val="fr-FR"/>
        </w:rPr>
        <w:t>CFA</w:t>
      </w:r>
      <w:r w:rsidR="00DA17B3" w:rsidRPr="00D91EE5">
        <w:rPr>
          <w:lang w:val="fr-FR"/>
        </w:rPr>
        <w:t xml:space="preserve"> par an</w:t>
      </w:r>
      <w:r w:rsidRPr="00D91EE5">
        <w:rPr>
          <w:lang w:val="fr-FR"/>
        </w:rPr>
        <w:t>, la fourniture des repas scolaires sur la même période à 34</w:t>
      </w:r>
      <w:r w:rsidR="00DA17B3" w:rsidRPr="00D91EE5">
        <w:rPr>
          <w:lang w:val="fr-FR"/>
        </w:rPr>
        <w:t xml:space="preserve"> </w:t>
      </w:r>
      <w:r w:rsidRPr="00D91EE5">
        <w:rPr>
          <w:lang w:val="fr-FR"/>
        </w:rPr>
        <w:t>000 é</w:t>
      </w:r>
      <w:r w:rsidR="00DA17B3" w:rsidRPr="00D91EE5">
        <w:rPr>
          <w:lang w:val="fr-FR"/>
        </w:rPr>
        <w:t xml:space="preserve">coliers </w:t>
      </w:r>
      <w:r w:rsidRPr="00D91EE5">
        <w:rPr>
          <w:lang w:val="fr-FR"/>
        </w:rPr>
        <w:t>de 14</w:t>
      </w:r>
      <w:r w:rsidR="00DA17B3" w:rsidRPr="00D91EE5">
        <w:rPr>
          <w:lang w:val="fr-FR"/>
        </w:rPr>
        <w:t>0</w:t>
      </w:r>
      <w:r w:rsidRPr="00D91EE5">
        <w:rPr>
          <w:lang w:val="fr-FR"/>
        </w:rPr>
        <w:t xml:space="preserve"> écoles supplémentaires. Ce qui porte la cible totale des cantines scolaires à 72</w:t>
      </w:r>
      <w:r w:rsidR="00DA17B3" w:rsidRPr="00D91EE5">
        <w:rPr>
          <w:lang w:val="fr-FR"/>
        </w:rPr>
        <w:t xml:space="preserve"> </w:t>
      </w:r>
      <w:r w:rsidRPr="00D91EE5">
        <w:rPr>
          <w:lang w:val="fr-FR"/>
        </w:rPr>
        <w:t>000 é</w:t>
      </w:r>
      <w:r w:rsidR="00DA17B3" w:rsidRPr="00D91EE5">
        <w:rPr>
          <w:lang w:val="fr-FR"/>
        </w:rPr>
        <w:t xml:space="preserve">coliers </w:t>
      </w:r>
      <w:r w:rsidRPr="00D91EE5">
        <w:rPr>
          <w:lang w:val="fr-FR"/>
        </w:rPr>
        <w:t>issus de 304 écoles ciblées.</w:t>
      </w:r>
      <w:r w:rsidR="00D91EE5">
        <w:rPr>
          <w:lang w:val="fr-FR"/>
        </w:rPr>
        <w:t xml:space="preserve"> </w:t>
      </w:r>
      <w:r w:rsidRPr="00D91EE5">
        <w:rPr>
          <w:lang w:val="fr-FR"/>
        </w:rPr>
        <w:t>Concernant les transferts monétaires, au-delà des 40 000 ménages pauvres visés par le financement de la Banque</w:t>
      </w:r>
      <w:r w:rsidR="00D91EE5">
        <w:rPr>
          <w:lang w:val="fr-FR"/>
        </w:rPr>
        <w:t xml:space="preserve"> mondiale</w:t>
      </w:r>
      <w:r w:rsidRPr="00D91EE5">
        <w:rPr>
          <w:lang w:val="fr-FR"/>
        </w:rPr>
        <w:t>, l’Etat togolais apportera en 2018 un financement additionnel de</w:t>
      </w:r>
      <w:r w:rsidR="00DA17B3" w:rsidRPr="00D91EE5">
        <w:rPr>
          <w:lang w:val="fr-FR"/>
        </w:rPr>
        <w:t xml:space="preserve"> </w:t>
      </w:r>
      <w:r w:rsidRPr="00D91EE5">
        <w:rPr>
          <w:lang w:val="fr-FR"/>
        </w:rPr>
        <w:t>750 millions de F</w:t>
      </w:r>
      <w:r w:rsidR="00D91EE5">
        <w:rPr>
          <w:lang w:val="fr-FR"/>
        </w:rPr>
        <w:t>CFA</w:t>
      </w:r>
      <w:r w:rsidRPr="00D91EE5">
        <w:rPr>
          <w:lang w:val="fr-FR"/>
        </w:rPr>
        <w:t xml:space="preserve"> pour porter la cible de 40</w:t>
      </w:r>
      <w:r w:rsidR="00666DF3" w:rsidRPr="00D91EE5">
        <w:rPr>
          <w:lang w:val="fr-FR"/>
        </w:rPr>
        <w:t xml:space="preserve"> </w:t>
      </w:r>
      <w:r w:rsidRPr="00D91EE5">
        <w:rPr>
          <w:lang w:val="fr-FR"/>
        </w:rPr>
        <w:t>000 ménages à 52</w:t>
      </w:r>
      <w:r w:rsidR="00666DF3" w:rsidRPr="00D91EE5">
        <w:rPr>
          <w:lang w:val="fr-FR"/>
        </w:rPr>
        <w:t xml:space="preserve"> </w:t>
      </w:r>
      <w:r w:rsidRPr="00D91EE5">
        <w:rPr>
          <w:lang w:val="fr-FR"/>
        </w:rPr>
        <w:t>000</w:t>
      </w:r>
      <w:r w:rsidR="00D91EE5">
        <w:rPr>
          <w:lang w:val="fr-FR"/>
        </w:rPr>
        <w:t>,</w:t>
      </w:r>
      <w:r w:rsidRPr="00D91EE5">
        <w:rPr>
          <w:lang w:val="fr-FR"/>
        </w:rPr>
        <w:t> l’objectif étant d’atteindre une cible de 120</w:t>
      </w:r>
      <w:r w:rsidR="00666DF3" w:rsidRPr="00D91EE5">
        <w:rPr>
          <w:lang w:val="fr-FR"/>
        </w:rPr>
        <w:t xml:space="preserve"> </w:t>
      </w:r>
      <w:r w:rsidRPr="00D91EE5">
        <w:rPr>
          <w:lang w:val="fr-FR"/>
        </w:rPr>
        <w:t>000 ménages à l’horizon 2021.</w:t>
      </w:r>
    </w:p>
    <w:p w14:paraId="560A241B" w14:textId="5E180124" w:rsidR="005B5E90" w:rsidRPr="009D24B0" w:rsidRDefault="005B5E90" w:rsidP="0026055E">
      <w:pPr>
        <w:jc w:val="both"/>
        <w:rPr>
          <w:color w:val="FF0000"/>
          <w:lang w:val="fr-FR"/>
        </w:rPr>
      </w:pPr>
    </w:p>
    <w:p w14:paraId="59F09A0B" w14:textId="0992C158" w:rsidR="005B5E90" w:rsidRPr="009D24B0" w:rsidRDefault="00D91EE5" w:rsidP="0026055E">
      <w:pPr>
        <w:jc w:val="both"/>
        <w:rPr>
          <w:lang w:val="fr-FR"/>
        </w:rPr>
      </w:pPr>
      <w:r>
        <w:rPr>
          <w:lang w:val="fr-FR"/>
        </w:rPr>
        <w:t>De son côté, le projet</w:t>
      </w:r>
      <w:r w:rsidR="005B5E90" w:rsidRPr="009D24B0">
        <w:rPr>
          <w:lang w:val="fr-FR"/>
        </w:rPr>
        <w:t xml:space="preserve"> EJV</w:t>
      </w:r>
      <w:r>
        <w:rPr>
          <w:lang w:val="fr-FR"/>
        </w:rPr>
        <w:t xml:space="preserve"> </w:t>
      </w:r>
      <w:r w:rsidR="005B5E90" w:rsidRPr="009D24B0">
        <w:rPr>
          <w:lang w:val="fr-FR"/>
        </w:rPr>
        <w:t xml:space="preserve">vise à offrir des opportunités économiques à des jeunes femmes et hommes âgés de 15 à 35 ans qui sont pauvres et vulnérables, à travers </w:t>
      </w:r>
      <w:r w:rsidR="00450D16" w:rsidRPr="009D24B0">
        <w:rPr>
          <w:lang w:val="fr-FR"/>
        </w:rPr>
        <w:t xml:space="preserve">leur participation aux services communautaires, des </w:t>
      </w:r>
      <w:r w:rsidR="005B5E90" w:rsidRPr="009D24B0">
        <w:rPr>
          <w:lang w:val="fr-FR"/>
        </w:rPr>
        <w:t xml:space="preserve">formations </w:t>
      </w:r>
      <w:r w:rsidR="00434338">
        <w:rPr>
          <w:lang w:val="fr-FR"/>
        </w:rPr>
        <w:t xml:space="preserve">en vue d’acquérir </w:t>
      </w:r>
      <w:r w:rsidR="005B5E90" w:rsidRPr="009D24B0">
        <w:rPr>
          <w:lang w:val="fr-FR"/>
        </w:rPr>
        <w:t xml:space="preserve">des compétences techniques, y compris sur la gestion d’une microentreprise. </w:t>
      </w:r>
      <w:r w:rsidR="00434338">
        <w:rPr>
          <w:lang w:val="fr-FR"/>
        </w:rPr>
        <w:t xml:space="preserve">Environ </w:t>
      </w:r>
      <w:r w:rsidR="00CD3220" w:rsidRPr="00D91EE5">
        <w:rPr>
          <w:lang w:val="fr-FR"/>
        </w:rPr>
        <w:t>14</w:t>
      </w:r>
      <w:r w:rsidR="00450D16" w:rsidRPr="00D91EE5">
        <w:rPr>
          <w:lang w:val="fr-FR"/>
        </w:rPr>
        <w:t xml:space="preserve"> 000 </w:t>
      </w:r>
      <w:r w:rsidR="0065627A" w:rsidRPr="009D24B0">
        <w:rPr>
          <w:lang w:val="fr-FR"/>
        </w:rPr>
        <w:t xml:space="preserve">jeunes </w:t>
      </w:r>
      <w:r w:rsidR="00450D16" w:rsidRPr="009D24B0">
        <w:rPr>
          <w:lang w:val="fr-FR"/>
        </w:rPr>
        <w:t xml:space="preserve">bénéficieront du nouveau projet et les </w:t>
      </w:r>
      <w:r>
        <w:rPr>
          <w:lang w:val="fr-FR"/>
        </w:rPr>
        <w:t xml:space="preserve">10 000 les </w:t>
      </w:r>
      <w:r w:rsidR="00450D16" w:rsidRPr="009D24B0">
        <w:rPr>
          <w:lang w:val="fr-FR"/>
        </w:rPr>
        <w:t xml:space="preserve">plus engagés pourraient, par la suite, recevoir </w:t>
      </w:r>
      <w:r w:rsidR="005B5E90" w:rsidRPr="009D24B0">
        <w:rPr>
          <w:lang w:val="fr-FR"/>
        </w:rPr>
        <w:t>un accompagnement pour le lancement et l’exploitation des activités génératrices de revenus qu’ils auront retenu d’entreprendre.</w:t>
      </w:r>
    </w:p>
    <w:p w14:paraId="7851E6E8" w14:textId="791457E0" w:rsidR="005B5E90" w:rsidRPr="009D24B0" w:rsidRDefault="005B5E90" w:rsidP="0026055E">
      <w:pPr>
        <w:jc w:val="both"/>
        <w:rPr>
          <w:lang w:val="fr-FR"/>
        </w:rPr>
      </w:pPr>
    </w:p>
    <w:p w14:paraId="1C7C277C" w14:textId="5FE4EA25" w:rsidR="005B5E90" w:rsidRPr="009D24B0" w:rsidRDefault="005B5E90" w:rsidP="0026055E">
      <w:pPr>
        <w:jc w:val="both"/>
        <w:rPr>
          <w:lang w:val="fr-FR"/>
        </w:rPr>
      </w:pPr>
      <w:r w:rsidRPr="009D24B0">
        <w:rPr>
          <w:lang w:val="fr-FR"/>
        </w:rPr>
        <w:t>« </w:t>
      </w:r>
      <w:r w:rsidRPr="00D91EE5">
        <w:rPr>
          <w:i/>
          <w:lang w:val="fr-FR"/>
        </w:rPr>
        <w:t xml:space="preserve">Nous nous réjouissons du lancement effectif de ces deux nouveaux projets qui vont permettre de </w:t>
      </w:r>
      <w:r w:rsidR="00666DF3" w:rsidRPr="00D91EE5">
        <w:rPr>
          <w:i/>
          <w:lang w:val="fr-FR"/>
        </w:rPr>
        <w:t>réaliser cette instruction du Chef de l’</w:t>
      </w:r>
      <w:r w:rsidR="00045F49" w:rsidRPr="00D91EE5">
        <w:rPr>
          <w:i/>
          <w:lang w:val="fr-FR"/>
        </w:rPr>
        <w:t>Etat de continuer sans relâche la lutte contre les fléaux que sont la pauvreté et la précarité. Le Gouvernement reste guidé par la nécessité de conforter la croissance, d’améliorer le partage de la richesse nationale en insistant sur l’inclusion financière et sociale et de mettre les institutions au service de tous les citoyens sans exclusion</w:t>
      </w:r>
      <w:r w:rsidR="00045F49" w:rsidRPr="00D91EE5">
        <w:rPr>
          <w:lang w:val="fr-FR"/>
        </w:rPr>
        <w:t>.</w:t>
      </w:r>
      <w:r w:rsidRPr="00D91EE5">
        <w:rPr>
          <w:lang w:val="fr-FR"/>
        </w:rPr>
        <w:t xml:space="preserve"> », </w:t>
      </w:r>
      <w:proofErr w:type="gramStart"/>
      <w:r w:rsidRPr="00D91EE5">
        <w:rPr>
          <w:lang w:val="fr-FR"/>
        </w:rPr>
        <w:t>a</w:t>
      </w:r>
      <w:proofErr w:type="gramEnd"/>
      <w:r w:rsidRPr="00D91EE5">
        <w:rPr>
          <w:lang w:val="fr-FR"/>
        </w:rPr>
        <w:t xml:space="preserve"> dit </w:t>
      </w:r>
      <w:r w:rsidRPr="00D91EE5">
        <w:rPr>
          <w:b/>
          <w:lang w:val="fr-FR"/>
        </w:rPr>
        <w:t xml:space="preserve">Madame Victoire </w:t>
      </w:r>
      <w:proofErr w:type="spellStart"/>
      <w:r w:rsidRPr="00D91EE5">
        <w:rPr>
          <w:b/>
          <w:lang w:val="fr-FR"/>
        </w:rPr>
        <w:t>Sidemeho</w:t>
      </w:r>
      <w:proofErr w:type="spellEnd"/>
      <w:r w:rsidRPr="00D91EE5">
        <w:rPr>
          <w:b/>
          <w:lang w:val="fr-FR"/>
        </w:rPr>
        <w:t xml:space="preserve"> </w:t>
      </w:r>
      <w:r w:rsidR="00CD3220" w:rsidRPr="00D91EE5">
        <w:rPr>
          <w:b/>
          <w:lang w:val="fr-FR"/>
        </w:rPr>
        <w:t>TOMEGAH DOGBE,</w:t>
      </w:r>
      <w:r w:rsidRPr="00D91EE5">
        <w:rPr>
          <w:b/>
          <w:lang w:val="fr-FR"/>
        </w:rPr>
        <w:t xml:space="preserve"> Ministre du développement à la base,</w:t>
      </w:r>
      <w:r w:rsidRPr="00D91EE5">
        <w:rPr>
          <w:lang w:val="fr-FR"/>
        </w:rPr>
        <w:t xml:space="preserve"> </w:t>
      </w:r>
      <w:r w:rsidR="00CD3220" w:rsidRPr="00D91EE5">
        <w:rPr>
          <w:lang w:val="fr-FR"/>
        </w:rPr>
        <w:t>de l’</w:t>
      </w:r>
      <w:r w:rsidR="00045F49" w:rsidRPr="00D91EE5">
        <w:rPr>
          <w:lang w:val="fr-FR"/>
        </w:rPr>
        <w:t>A</w:t>
      </w:r>
      <w:r w:rsidR="00CD3220" w:rsidRPr="00D91EE5">
        <w:rPr>
          <w:lang w:val="fr-FR"/>
        </w:rPr>
        <w:t xml:space="preserve">rtisanat, de la </w:t>
      </w:r>
      <w:r w:rsidR="00045F49" w:rsidRPr="00D91EE5">
        <w:rPr>
          <w:lang w:val="fr-FR"/>
        </w:rPr>
        <w:t>J</w:t>
      </w:r>
      <w:r w:rsidR="00CD3220" w:rsidRPr="00D91EE5">
        <w:rPr>
          <w:lang w:val="fr-FR"/>
        </w:rPr>
        <w:t>eunesse et de l’</w:t>
      </w:r>
      <w:r w:rsidR="00045F49" w:rsidRPr="00D91EE5">
        <w:rPr>
          <w:lang w:val="fr-FR"/>
        </w:rPr>
        <w:t>E</w:t>
      </w:r>
      <w:r w:rsidR="00CD3220" w:rsidRPr="00D91EE5">
        <w:rPr>
          <w:lang w:val="fr-FR"/>
        </w:rPr>
        <w:t xml:space="preserve">mploi des </w:t>
      </w:r>
      <w:r w:rsidR="00045F49" w:rsidRPr="00D91EE5">
        <w:rPr>
          <w:lang w:val="fr-FR"/>
        </w:rPr>
        <w:t>J</w:t>
      </w:r>
      <w:r w:rsidR="00CD3220" w:rsidRPr="00D91EE5">
        <w:rPr>
          <w:lang w:val="fr-FR"/>
        </w:rPr>
        <w:t>eunes</w:t>
      </w:r>
      <w:r w:rsidR="00045F49">
        <w:rPr>
          <w:lang w:val="fr-FR"/>
        </w:rPr>
        <w:t>.</w:t>
      </w:r>
    </w:p>
    <w:p w14:paraId="5795339E" w14:textId="11EA12D0" w:rsidR="005B5E90" w:rsidRPr="009D24B0" w:rsidRDefault="005B5E90" w:rsidP="0026055E">
      <w:pPr>
        <w:jc w:val="both"/>
        <w:rPr>
          <w:lang w:val="fr-FR"/>
        </w:rPr>
      </w:pPr>
    </w:p>
    <w:p w14:paraId="5BE063F1" w14:textId="619EFF64" w:rsidR="005B5E90" w:rsidRPr="009D24B0" w:rsidRDefault="005E4AE6" w:rsidP="0026055E">
      <w:pPr>
        <w:jc w:val="both"/>
        <w:rPr>
          <w:lang w:val="fr-FR"/>
        </w:rPr>
      </w:pPr>
      <w:r w:rsidRPr="009D24B0">
        <w:rPr>
          <w:lang w:val="fr-FR"/>
        </w:rPr>
        <w:t xml:space="preserve">Les deux </w:t>
      </w:r>
      <w:r w:rsidR="00770E6B" w:rsidRPr="009D24B0">
        <w:rPr>
          <w:lang w:val="fr-FR"/>
        </w:rPr>
        <w:t xml:space="preserve">nouveaux </w:t>
      </w:r>
      <w:r w:rsidRPr="009D24B0">
        <w:rPr>
          <w:lang w:val="fr-FR"/>
        </w:rPr>
        <w:t>projets s’appuient sur les bons résultats enregistrés dans le cadre de projets précédents, financés par la Banque mondiale dans le domaine du développement communautaire pour apporter un accompagnement supplémentaire aux efforts du pays visant à améliorer les conditions de vie des plus pauvres et promouvoir le développement local.</w:t>
      </w:r>
    </w:p>
    <w:p w14:paraId="0A17F003" w14:textId="30BD6AC1" w:rsidR="005E4AE6" w:rsidRPr="009D24B0" w:rsidRDefault="005E4AE6" w:rsidP="0026055E">
      <w:pPr>
        <w:jc w:val="both"/>
        <w:rPr>
          <w:lang w:val="fr-FR"/>
        </w:rPr>
      </w:pPr>
    </w:p>
    <w:p w14:paraId="0CD47C19" w14:textId="36784F4C" w:rsidR="00770E6B" w:rsidRPr="009D24B0" w:rsidRDefault="005E4AE6" w:rsidP="00770E6B">
      <w:pPr>
        <w:jc w:val="both"/>
        <w:rPr>
          <w:lang w:val="fr-FR"/>
        </w:rPr>
      </w:pPr>
      <w:r w:rsidRPr="009D24B0">
        <w:rPr>
          <w:lang w:val="fr-FR"/>
        </w:rPr>
        <w:t>« </w:t>
      </w:r>
      <w:r w:rsidR="00770E6B" w:rsidRPr="009D24B0">
        <w:rPr>
          <w:i/>
          <w:lang w:val="fr-FR"/>
        </w:rPr>
        <w:t>Cela fait une vingtaine d’années déjà que nous accompagnons les efforts de développement à la base au Togo pour aider à promouvoir un développement social, inclusif et durable dans les communautés les plus pauvres</w:t>
      </w:r>
      <w:r w:rsidR="00770E6B" w:rsidRPr="009D24B0">
        <w:rPr>
          <w:lang w:val="fr-FR"/>
        </w:rPr>
        <w:t xml:space="preserve"> », a dit </w:t>
      </w:r>
      <w:r w:rsidR="00770E6B" w:rsidRPr="009D24B0">
        <w:rPr>
          <w:b/>
          <w:lang w:val="fr-FR"/>
        </w:rPr>
        <w:t xml:space="preserve">Madame </w:t>
      </w:r>
      <w:proofErr w:type="spellStart"/>
      <w:r w:rsidR="00770E6B" w:rsidRPr="009D24B0">
        <w:rPr>
          <w:b/>
          <w:lang w:val="fr-FR"/>
        </w:rPr>
        <w:t>Joelle</w:t>
      </w:r>
      <w:proofErr w:type="spellEnd"/>
      <w:r w:rsidR="00770E6B" w:rsidRPr="009D24B0">
        <w:rPr>
          <w:b/>
          <w:lang w:val="fr-FR"/>
        </w:rPr>
        <w:t xml:space="preserve"> </w:t>
      </w:r>
      <w:proofErr w:type="spellStart"/>
      <w:r w:rsidR="00770E6B" w:rsidRPr="009D24B0">
        <w:rPr>
          <w:b/>
          <w:lang w:val="fr-FR"/>
        </w:rPr>
        <w:t>Dehasse</w:t>
      </w:r>
      <w:proofErr w:type="spellEnd"/>
      <w:r w:rsidR="00770E6B" w:rsidRPr="009D24B0">
        <w:rPr>
          <w:b/>
          <w:lang w:val="fr-FR"/>
        </w:rPr>
        <w:t>, Représentante Résidente de la Banque mondiale au Togo</w:t>
      </w:r>
      <w:r w:rsidR="00770E6B" w:rsidRPr="009D24B0">
        <w:rPr>
          <w:lang w:val="fr-FR"/>
        </w:rPr>
        <w:t>. « </w:t>
      </w:r>
      <w:r w:rsidR="00770E6B" w:rsidRPr="009D24B0">
        <w:rPr>
          <w:i/>
          <w:lang w:val="fr-FR"/>
        </w:rPr>
        <w:t>Aujourd’hui, à travers ces nouveaux projets, nous nous engageons ensemble à mieux nous attaquer aux problèmes des jeunes pauvres et vulnérables, et à renforcer les aspects liés à la protection sociale, au développement des infrastructures de base dans les secteurs de l’éducation, la santé, l’accès à l’eau potable, etc</w:t>
      </w:r>
      <w:r w:rsidR="00770E6B" w:rsidRPr="009D24B0">
        <w:rPr>
          <w:lang w:val="fr-FR"/>
        </w:rPr>
        <w:t xml:space="preserve">. », a-t-elle ajouté. </w:t>
      </w:r>
    </w:p>
    <w:p w14:paraId="4086DBC5" w14:textId="10A9E125" w:rsidR="00770E6B" w:rsidRPr="009D24B0" w:rsidRDefault="00770E6B" w:rsidP="00770E6B">
      <w:pPr>
        <w:jc w:val="both"/>
        <w:rPr>
          <w:lang w:val="fr-FR"/>
        </w:rPr>
      </w:pPr>
    </w:p>
    <w:p w14:paraId="272D3845" w14:textId="13E1FE49" w:rsidR="00770E6B" w:rsidRDefault="00770E6B" w:rsidP="0026055E">
      <w:pPr>
        <w:jc w:val="both"/>
        <w:rPr>
          <w:rFonts w:ascii="Arial" w:hAnsi="Arial" w:cs="Arial"/>
          <w:sz w:val="20"/>
          <w:szCs w:val="20"/>
          <w:lang w:val="fr-FR"/>
        </w:rPr>
      </w:pPr>
      <w:r w:rsidRPr="009D24B0">
        <w:rPr>
          <w:lang w:val="fr-FR"/>
        </w:rPr>
        <w:t xml:space="preserve">La mise en œuvre des projets FSB et EJV </w:t>
      </w:r>
      <w:r w:rsidR="0065627A" w:rsidRPr="009D24B0">
        <w:rPr>
          <w:lang w:val="fr-FR"/>
        </w:rPr>
        <w:t xml:space="preserve">sera assurée par </w:t>
      </w:r>
      <w:r w:rsidRPr="009D24B0">
        <w:rPr>
          <w:lang w:val="fr-FR"/>
        </w:rPr>
        <w:t>l’Agence nationale d’appui au développement à la base (ANADEB).</w:t>
      </w:r>
      <w:r w:rsidR="00045F49" w:rsidDel="00045F49">
        <w:rPr>
          <w:lang w:val="fr-FR"/>
        </w:rPr>
        <w:t xml:space="preserve"> </w:t>
      </w:r>
    </w:p>
    <w:p w14:paraId="1733F21D" w14:textId="10AED318" w:rsidR="00C70E9B" w:rsidRDefault="00C70E9B" w:rsidP="00D91EE5">
      <w:pPr>
        <w:jc w:val="both"/>
        <w:rPr>
          <w:rFonts w:ascii="Arial" w:hAnsi="Arial" w:cs="Arial"/>
          <w:sz w:val="20"/>
          <w:szCs w:val="20"/>
          <w:lang w:val="fr-FR"/>
        </w:rPr>
      </w:pPr>
    </w:p>
    <w:p w14:paraId="1DE50687" w14:textId="76383578" w:rsidR="00450D16" w:rsidRDefault="00450D16" w:rsidP="004F4C2A">
      <w:pPr>
        <w:widowControl w:val="0"/>
        <w:autoSpaceDE w:val="0"/>
        <w:autoSpaceDN w:val="0"/>
        <w:adjustRightInd w:val="0"/>
        <w:rPr>
          <w:rFonts w:ascii="Arial" w:hAnsi="Arial" w:cs="Arial"/>
          <w:sz w:val="20"/>
          <w:szCs w:val="20"/>
          <w:lang w:val="fr-FR"/>
        </w:rPr>
      </w:pPr>
    </w:p>
    <w:p w14:paraId="656820EC" w14:textId="66C3DFF7" w:rsidR="00450D16" w:rsidRDefault="00450D16" w:rsidP="004F4C2A">
      <w:pPr>
        <w:widowControl w:val="0"/>
        <w:autoSpaceDE w:val="0"/>
        <w:autoSpaceDN w:val="0"/>
        <w:adjustRightInd w:val="0"/>
        <w:rPr>
          <w:rFonts w:ascii="Arial" w:hAnsi="Arial" w:cs="Arial"/>
          <w:sz w:val="20"/>
          <w:szCs w:val="20"/>
          <w:lang w:val="fr-FR"/>
        </w:rPr>
      </w:pPr>
    </w:p>
    <w:p w14:paraId="0373E598" w14:textId="77777777" w:rsidR="00450D16" w:rsidRPr="006E314E" w:rsidRDefault="00450D16" w:rsidP="004F4C2A">
      <w:pPr>
        <w:widowControl w:val="0"/>
        <w:autoSpaceDE w:val="0"/>
        <w:autoSpaceDN w:val="0"/>
        <w:adjustRightInd w:val="0"/>
        <w:rPr>
          <w:rFonts w:ascii="Arial" w:hAnsi="Arial" w:cs="Arial"/>
          <w:sz w:val="20"/>
          <w:szCs w:val="20"/>
          <w:lang w:val="fr-FR"/>
        </w:rPr>
      </w:pPr>
    </w:p>
    <w:p w14:paraId="441D0AE3" w14:textId="71AE5DF5" w:rsidR="00F84F02" w:rsidRPr="006E314E" w:rsidRDefault="00F84F02" w:rsidP="00F84F02">
      <w:pPr>
        <w:pStyle w:val="Titre7"/>
        <w:spacing w:before="0" w:beforeAutospacing="0" w:after="0" w:afterAutospacing="0"/>
        <w:ind w:right="-72"/>
        <w:rPr>
          <w:rFonts w:ascii="Arial" w:hAnsi="Arial" w:cs="Arial"/>
          <w:sz w:val="20"/>
          <w:szCs w:val="20"/>
          <w:lang w:val="fr-FR"/>
        </w:rPr>
      </w:pPr>
      <w:r w:rsidRPr="006E314E">
        <w:rPr>
          <w:rFonts w:ascii="Arial" w:hAnsi="Arial" w:cs="Arial"/>
          <w:b/>
          <w:bCs/>
          <w:sz w:val="20"/>
          <w:szCs w:val="20"/>
          <w:lang w:val="fr-FR"/>
        </w:rPr>
        <w:t>Contacts médias</w:t>
      </w:r>
      <w:r w:rsidR="00367499" w:rsidRPr="006E314E">
        <w:rPr>
          <w:rFonts w:ascii="Arial" w:hAnsi="Arial" w:cs="Arial"/>
          <w:b/>
          <w:bCs/>
          <w:sz w:val="20"/>
          <w:szCs w:val="20"/>
          <w:lang w:val="fr-FR"/>
        </w:rPr>
        <w:t xml:space="preserve"> </w:t>
      </w:r>
      <w:r w:rsidRPr="006E314E">
        <w:rPr>
          <w:rFonts w:ascii="Arial" w:hAnsi="Arial" w:cs="Arial"/>
          <w:b/>
          <w:bCs/>
          <w:sz w:val="20"/>
          <w:szCs w:val="20"/>
          <w:lang w:val="fr-FR"/>
        </w:rPr>
        <w:t>:</w:t>
      </w:r>
      <w:r w:rsidRPr="006E314E">
        <w:rPr>
          <w:rFonts w:ascii="Arial" w:hAnsi="Arial" w:cs="Arial"/>
          <w:sz w:val="20"/>
          <w:szCs w:val="20"/>
          <w:lang w:val="fr-FR"/>
        </w:rPr>
        <w:t xml:space="preserve"> </w:t>
      </w:r>
    </w:p>
    <w:p w14:paraId="2243C59C" w14:textId="77777777" w:rsidR="002C0115" w:rsidRPr="006E314E" w:rsidRDefault="002C0115" w:rsidP="0037268E">
      <w:pPr>
        <w:ind w:right="-72"/>
        <w:rPr>
          <w:rFonts w:ascii="Arial" w:hAnsi="Arial" w:cs="Arial"/>
          <w:i/>
          <w:sz w:val="20"/>
          <w:szCs w:val="20"/>
          <w:lang w:val="fr-FR"/>
        </w:rPr>
      </w:pPr>
    </w:p>
    <w:p w14:paraId="12112EF4" w14:textId="34F3E1DC" w:rsidR="0026055E" w:rsidRPr="0026055E" w:rsidRDefault="0026055E" w:rsidP="0070297E">
      <w:pPr>
        <w:pStyle w:val="Paragraphedeliste"/>
        <w:widowControl w:val="0"/>
        <w:numPr>
          <w:ilvl w:val="0"/>
          <w:numId w:val="7"/>
        </w:numPr>
        <w:tabs>
          <w:tab w:val="left" w:pos="360"/>
        </w:tabs>
        <w:autoSpaceDE w:val="0"/>
        <w:autoSpaceDN w:val="0"/>
        <w:adjustRightInd w:val="0"/>
        <w:spacing w:after="0"/>
        <w:ind w:left="360" w:right="-72"/>
        <w:rPr>
          <w:rFonts w:ascii="Arial" w:hAnsi="Arial" w:cs="Arial"/>
          <w:b/>
          <w:bCs/>
          <w:color w:val="000000"/>
          <w:sz w:val="20"/>
          <w:szCs w:val="20"/>
        </w:rPr>
      </w:pPr>
      <w:r w:rsidRPr="0026055E">
        <w:rPr>
          <w:rFonts w:ascii="Arial" w:hAnsi="Arial" w:cs="Arial"/>
          <w:i/>
          <w:sz w:val="20"/>
          <w:szCs w:val="20"/>
        </w:rPr>
        <w:t xml:space="preserve">A </w:t>
      </w:r>
      <w:proofErr w:type="spellStart"/>
      <w:r w:rsidR="002C0115" w:rsidRPr="0026055E">
        <w:rPr>
          <w:rFonts w:ascii="Arial" w:hAnsi="Arial" w:cs="Arial"/>
          <w:i/>
          <w:sz w:val="20"/>
          <w:szCs w:val="20"/>
        </w:rPr>
        <w:t>l</w:t>
      </w:r>
      <w:r w:rsidRPr="0026055E">
        <w:rPr>
          <w:rFonts w:ascii="Arial" w:hAnsi="Arial" w:cs="Arial"/>
          <w:i/>
          <w:sz w:val="20"/>
          <w:szCs w:val="20"/>
        </w:rPr>
        <w:t>’ANADEB</w:t>
      </w:r>
      <w:proofErr w:type="spellEnd"/>
      <w:r w:rsidRPr="0026055E">
        <w:rPr>
          <w:rFonts w:ascii="Arial" w:hAnsi="Arial" w:cs="Arial"/>
          <w:i/>
          <w:sz w:val="20"/>
          <w:szCs w:val="20"/>
        </w:rPr>
        <w:t xml:space="preserve"> : </w:t>
      </w:r>
      <w:proofErr w:type="spellStart"/>
      <w:r w:rsidRPr="0026055E">
        <w:rPr>
          <w:rFonts w:ascii="Arial" w:hAnsi="Arial" w:cs="Arial"/>
          <w:i/>
          <w:sz w:val="20"/>
          <w:szCs w:val="20"/>
        </w:rPr>
        <w:t>Betinho</w:t>
      </w:r>
      <w:proofErr w:type="spellEnd"/>
      <w:r w:rsidRPr="0026055E">
        <w:rPr>
          <w:rFonts w:ascii="Arial" w:hAnsi="Arial" w:cs="Arial"/>
          <w:i/>
          <w:sz w:val="20"/>
          <w:szCs w:val="20"/>
        </w:rPr>
        <w:t xml:space="preserve"> </w:t>
      </w:r>
      <w:proofErr w:type="spellStart"/>
      <w:r w:rsidRPr="0026055E">
        <w:rPr>
          <w:rFonts w:ascii="Arial" w:hAnsi="Arial" w:cs="Arial"/>
          <w:i/>
          <w:sz w:val="20"/>
          <w:szCs w:val="20"/>
        </w:rPr>
        <w:t>Sokpoh</w:t>
      </w:r>
      <w:proofErr w:type="spellEnd"/>
      <w:r w:rsidRPr="0026055E">
        <w:rPr>
          <w:rFonts w:ascii="Arial" w:hAnsi="Arial" w:cs="Arial"/>
          <w:i/>
          <w:sz w:val="20"/>
          <w:szCs w:val="20"/>
        </w:rPr>
        <w:t>, Tel : 90 09 40</w:t>
      </w:r>
      <w:r w:rsidR="00B763D3">
        <w:rPr>
          <w:rFonts w:ascii="Arial" w:hAnsi="Arial" w:cs="Arial"/>
          <w:i/>
          <w:sz w:val="20"/>
          <w:szCs w:val="20"/>
        </w:rPr>
        <w:t xml:space="preserve"> </w:t>
      </w:r>
      <w:r w:rsidRPr="0026055E">
        <w:rPr>
          <w:rFonts w:ascii="Arial" w:hAnsi="Arial" w:cs="Arial"/>
          <w:i/>
          <w:sz w:val="20"/>
          <w:szCs w:val="20"/>
        </w:rPr>
        <w:t xml:space="preserve">75 </w:t>
      </w:r>
      <w:hyperlink r:id="rId13" w:history="1">
        <w:r w:rsidRPr="0026055E">
          <w:rPr>
            <w:rStyle w:val="Lienhypertexte"/>
            <w:rFonts w:ascii="Arial" w:hAnsi="Arial" w:cs="Arial"/>
            <w:sz w:val="20"/>
            <w:szCs w:val="20"/>
          </w:rPr>
          <w:t>betinhosokpoh@gmail.com</w:t>
        </w:r>
      </w:hyperlink>
      <w:r w:rsidRPr="0026055E">
        <w:rPr>
          <w:rFonts w:ascii="Arial" w:hAnsi="Arial" w:cs="Arial"/>
          <w:i/>
          <w:sz w:val="20"/>
          <w:szCs w:val="20"/>
        </w:rPr>
        <w:t xml:space="preserve"> </w:t>
      </w:r>
    </w:p>
    <w:p w14:paraId="5585CBB3" w14:textId="081C76E7" w:rsidR="00000D13" w:rsidRPr="0026055E" w:rsidRDefault="0026055E" w:rsidP="0070297E">
      <w:pPr>
        <w:pStyle w:val="Paragraphedeliste"/>
        <w:widowControl w:val="0"/>
        <w:numPr>
          <w:ilvl w:val="0"/>
          <w:numId w:val="7"/>
        </w:numPr>
        <w:tabs>
          <w:tab w:val="left" w:pos="360"/>
        </w:tabs>
        <w:autoSpaceDE w:val="0"/>
        <w:autoSpaceDN w:val="0"/>
        <w:adjustRightInd w:val="0"/>
        <w:spacing w:after="0"/>
        <w:ind w:left="360" w:right="-72"/>
        <w:rPr>
          <w:rFonts w:ascii="Arial" w:hAnsi="Arial" w:cs="Arial"/>
          <w:b/>
          <w:bCs/>
          <w:color w:val="000000"/>
          <w:sz w:val="20"/>
          <w:szCs w:val="20"/>
          <w:lang w:val="fr-FR"/>
        </w:rPr>
      </w:pPr>
      <w:r>
        <w:rPr>
          <w:rFonts w:ascii="Arial" w:hAnsi="Arial" w:cs="Arial"/>
          <w:i/>
          <w:sz w:val="20"/>
          <w:szCs w:val="20"/>
          <w:lang w:val="fr-FR"/>
        </w:rPr>
        <w:t xml:space="preserve">A </w:t>
      </w:r>
      <w:r w:rsidR="002C0115" w:rsidRPr="0026055E">
        <w:rPr>
          <w:rFonts w:ascii="Arial" w:hAnsi="Arial" w:cs="Arial"/>
          <w:i/>
          <w:sz w:val="20"/>
          <w:szCs w:val="20"/>
          <w:lang w:val="fr-FR"/>
        </w:rPr>
        <w:t>la Banque mondiale</w:t>
      </w:r>
      <w:r w:rsidR="0037268E" w:rsidRPr="0026055E">
        <w:rPr>
          <w:rFonts w:ascii="Arial" w:hAnsi="Arial" w:cs="Arial"/>
          <w:i/>
          <w:sz w:val="20"/>
          <w:szCs w:val="20"/>
          <w:lang w:val="fr-FR"/>
        </w:rPr>
        <w:t xml:space="preserve"> </w:t>
      </w:r>
      <w:r w:rsidR="00F84F02" w:rsidRPr="0026055E">
        <w:rPr>
          <w:rFonts w:ascii="Arial" w:hAnsi="Arial" w:cs="Arial"/>
          <w:i/>
          <w:sz w:val="20"/>
          <w:szCs w:val="20"/>
          <w:lang w:val="fr-FR"/>
        </w:rPr>
        <w:t xml:space="preserve">: </w:t>
      </w:r>
      <w:r w:rsidR="0037268E" w:rsidRPr="0026055E">
        <w:rPr>
          <w:rFonts w:ascii="Arial" w:hAnsi="Arial" w:cs="Arial"/>
          <w:i/>
          <w:sz w:val="20"/>
          <w:szCs w:val="20"/>
          <w:lang w:val="fr-FR"/>
        </w:rPr>
        <w:t xml:space="preserve">Sylvie </w:t>
      </w:r>
      <w:proofErr w:type="spellStart"/>
      <w:r w:rsidR="0037268E" w:rsidRPr="0026055E">
        <w:rPr>
          <w:rFonts w:ascii="Arial" w:hAnsi="Arial" w:cs="Arial"/>
          <w:i/>
          <w:sz w:val="20"/>
          <w:szCs w:val="20"/>
          <w:lang w:val="fr-FR"/>
        </w:rPr>
        <w:t>Nenonene</w:t>
      </w:r>
      <w:proofErr w:type="spellEnd"/>
      <w:r w:rsidR="006E314E" w:rsidRPr="0026055E">
        <w:rPr>
          <w:rFonts w:ascii="Arial" w:hAnsi="Arial" w:cs="Arial"/>
          <w:i/>
          <w:sz w:val="20"/>
          <w:szCs w:val="20"/>
          <w:lang w:val="fr-FR"/>
        </w:rPr>
        <w:t>, +228 22 53 6700,</w:t>
      </w:r>
      <w:r w:rsidR="002C0115" w:rsidRPr="0026055E">
        <w:rPr>
          <w:rFonts w:ascii="Arial" w:hAnsi="Arial" w:cs="Arial"/>
          <w:i/>
          <w:sz w:val="20"/>
          <w:szCs w:val="20"/>
          <w:lang w:val="fr-FR"/>
        </w:rPr>
        <w:t> </w:t>
      </w:r>
      <w:hyperlink r:id="rId14" w:history="1">
        <w:r w:rsidR="00367499" w:rsidRPr="0026055E">
          <w:rPr>
            <w:rStyle w:val="Lienhypertexte"/>
            <w:rFonts w:ascii="Arial" w:hAnsi="Arial" w:cs="Arial"/>
            <w:i/>
            <w:sz w:val="20"/>
            <w:szCs w:val="20"/>
            <w:lang w:val="fr-FR"/>
          </w:rPr>
          <w:t>snenonene@worldbank.org</w:t>
        </w:r>
      </w:hyperlink>
      <w:r w:rsidR="002C0115" w:rsidRPr="0026055E">
        <w:rPr>
          <w:rFonts w:ascii="Arial" w:hAnsi="Arial" w:cs="Arial"/>
          <w:sz w:val="20"/>
          <w:szCs w:val="20"/>
          <w:lang w:val="fr-FR"/>
        </w:rPr>
        <w:t xml:space="preserve"> </w:t>
      </w:r>
      <w:r w:rsidR="00DA67B4" w:rsidRPr="0026055E">
        <w:rPr>
          <w:rFonts w:ascii="Arial" w:hAnsi="Arial" w:cs="Arial"/>
          <w:sz w:val="20"/>
          <w:szCs w:val="20"/>
          <w:lang w:val="fr-FR"/>
        </w:rPr>
        <w:t xml:space="preserve"> </w:t>
      </w:r>
    </w:p>
    <w:sectPr w:rsidR="00000D13" w:rsidRPr="0026055E" w:rsidSect="0030735C">
      <w:pgSz w:w="12240" w:h="15840"/>
      <w:pgMar w:top="576" w:right="1440" w:bottom="1440" w:left="1339"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D417E7" w14:textId="77777777" w:rsidR="001B294D" w:rsidRDefault="001B294D">
      <w:r>
        <w:separator/>
      </w:r>
    </w:p>
  </w:endnote>
  <w:endnote w:type="continuationSeparator" w:id="0">
    <w:p w14:paraId="5159B0BC" w14:textId="77777777" w:rsidR="001B294D" w:rsidRDefault="001B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8E889E" w14:textId="77777777" w:rsidR="001B294D" w:rsidRDefault="001B294D">
      <w:r>
        <w:separator/>
      </w:r>
    </w:p>
  </w:footnote>
  <w:footnote w:type="continuationSeparator" w:id="0">
    <w:p w14:paraId="5928C3A8" w14:textId="77777777" w:rsidR="001B294D" w:rsidRDefault="001B29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20DF8"/>
    <w:multiLevelType w:val="hybridMultilevel"/>
    <w:tmpl w:val="0C962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F5E32"/>
    <w:multiLevelType w:val="hybridMultilevel"/>
    <w:tmpl w:val="EADC89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E65B8"/>
    <w:multiLevelType w:val="hybridMultilevel"/>
    <w:tmpl w:val="09FA3E7E"/>
    <w:lvl w:ilvl="0" w:tplc="BD5AA194">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5864AB6"/>
    <w:multiLevelType w:val="hybridMultilevel"/>
    <w:tmpl w:val="C01462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9879CF"/>
    <w:multiLevelType w:val="hybridMultilevel"/>
    <w:tmpl w:val="8D325D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9B36AED"/>
    <w:multiLevelType w:val="hybridMultilevel"/>
    <w:tmpl w:val="AE7AFF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7C22681"/>
    <w:multiLevelType w:val="hybridMultilevel"/>
    <w:tmpl w:val="6F06D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0A0106"/>
    <w:multiLevelType w:val="hybridMultilevel"/>
    <w:tmpl w:val="C4E06B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753F54B5"/>
    <w:multiLevelType w:val="hybridMultilevel"/>
    <w:tmpl w:val="C416192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58B27ED"/>
    <w:multiLevelType w:val="hybridMultilevel"/>
    <w:tmpl w:val="DE564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8"/>
  </w:num>
  <w:num w:numId="5">
    <w:abstractNumId w:val="1"/>
  </w:num>
  <w:num w:numId="6">
    <w:abstractNumId w:val="4"/>
  </w:num>
  <w:num w:numId="7">
    <w:abstractNumId w:val="6"/>
  </w:num>
  <w:num w:numId="8">
    <w:abstractNumId w:val="9"/>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347A"/>
    <w:rsid w:val="00000D13"/>
    <w:rsid w:val="0001649D"/>
    <w:rsid w:val="00017718"/>
    <w:rsid w:val="000257DA"/>
    <w:rsid w:val="00025A4E"/>
    <w:rsid w:val="000269C8"/>
    <w:rsid w:val="000314EA"/>
    <w:rsid w:val="00033968"/>
    <w:rsid w:val="00033B76"/>
    <w:rsid w:val="00033CF3"/>
    <w:rsid w:val="00045F49"/>
    <w:rsid w:val="00046AC7"/>
    <w:rsid w:val="0005401F"/>
    <w:rsid w:val="00062567"/>
    <w:rsid w:val="0006653D"/>
    <w:rsid w:val="0006793C"/>
    <w:rsid w:val="00072F69"/>
    <w:rsid w:val="00077CAD"/>
    <w:rsid w:val="000827E7"/>
    <w:rsid w:val="00096671"/>
    <w:rsid w:val="000A1ED7"/>
    <w:rsid w:val="000A3D42"/>
    <w:rsid w:val="000B172E"/>
    <w:rsid w:val="000E0D4F"/>
    <w:rsid w:val="000E6276"/>
    <w:rsid w:val="000E63E0"/>
    <w:rsid w:val="000E64D7"/>
    <w:rsid w:val="001031A4"/>
    <w:rsid w:val="00103A7C"/>
    <w:rsid w:val="0012031D"/>
    <w:rsid w:val="00120B57"/>
    <w:rsid w:val="00121077"/>
    <w:rsid w:val="00131BE6"/>
    <w:rsid w:val="001460C1"/>
    <w:rsid w:val="001534E2"/>
    <w:rsid w:val="00163DA4"/>
    <w:rsid w:val="00163EF8"/>
    <w:rsid w:val="001707E8"/>
    <w:rsid w:val="00177CEB"/>
    <w:rsid w:val="00186753"/>
    <w:rsid w:val="001917FC"/>
    <w:rsid w:val="00195142"/>
    <w:rsid w:val="00196B82"/>
    <w:rsid w:val="001B09BF"/>
    <w:rsid w:val="001B294D"/>
    <w:rsid w:val="001B68F0"/>
    <w:rsid w:val="001C1807"/>
    <w:rsid w:val="001C65AC"/>
    <w:rsid w:val="001D141D"/>
    <w:rsid w:val="001D427C"/>
    <w:rsid w:val="001D6905"/>
    <w:rsid w:val="001E69FE"/>
    <w:rsid w:val="001F1699"/>
    <w:rsid w:val="001F3B93"/>
    <w:rsid w:val="00202517"/>
    <w:rsid w:val="0020711D"/>
    <w:rsid w:val="00212F94"/>
    <w:rsid w:val="00213853"/>
    <w:rsid w:val="00217920"/>
    <w:rsid w:val="0022001F"/>
    <w:rsid w:val="00224CA3"/>
    <w:rsid w:val="0022682C"/>
    <w:rsid w:val="002361D0"/>
    <w:rsid w:val="00243D8A"/>
    <w:rsid w:val="0025279F"/>
    <w:rsid w:val="00252F79"/>
    <w:rsid w:val="00257259"/>
    <w:rsid w:val="0026055E"/>
    <w:rsid w:val="00260DD2"/>
    <w:rsid w:val="00261C85"/>
    <w:rsid w:val="00267EDE"/>
    <w:rsid w:val="002761F9"/>
    <w:rsid w:val="00281F0B"/>
    <w:rsid w:val="00281FB6"/>
    <w:rsid w:val="002829C8"/>
    <w:rsid w:val="0029131A"/>
    <w:rsid w:val="0029249E"/>
    <w:rsid w:val="002A273A"/>
    <w:rsid w:val="002A2FAF"/>
    <w:rsid w:val="002A6BCE"/>
    <w:rsid w:val="002B4B35"/>
    <w:rsid w:val="002B5B00"/>
    <w:rsid w:val="002C0115"/>
    <w:rsid w:val="002D2806"/>
    <w:rsid w:val="002E3BDC"/>
    <w:rsid w:val="002F6456"/>
    <w:rsid w:val="003064A3"/>
    <w:rsid w:val="0030703E"/>
    <w:rsid w:val="0030735C"/>
    <w:rsid w:val="00311FEC"/>
    <w:rsid w:val="003179DA"/>
    <w:rsid w:val="00322E6B"/>
    <w:rsid w:val="00324B3B"/>
    <w:rsid w:val="00327A3B"/>
    <w:rsid w:val="00330006"/>
    <w:rsid w:val="00332B8C"/>
    <w:rsid w:val="003334A9"/>
    <w:rsid w:val="00336C7D"/>
    <w:rsid w:val="0033759F"/>
    <w:rsid w:val="00337A18"/>
    <w:rsid w:val="00346B04"/>
    <w:rsid w:val="0035118B"/>
    <w:rsid w:val="00351B71"/>
    <w:rsid w:val="003524E4"/>
    <w:rsid w:val="003532EC"/>
    <w:rsid w:val="003660BE"/>
    <w:rsid w:val="00367499"/>
    <w:rsid w:val="0037268E"/>
    <w:rsid w:val="00376409"/>
    <w:rsid w:val="00382A1E"/>
    <w:rsid w:val="003B1A60"/>
    <w:rsid w:val="003D65F9"/>
    <w:rsid w:val="003D71EB"/>
    <w:rsid w:val="003E5ACC"/>
    <w:rsid w:val="00412403"/>
    <w:rsid w:val="00414727"/>
    <w:rsid w:val="00416C6F"/>
    <w:rsid w:val="00422048"/>
    <w:rsid w:val="00434338"/>
    <w:rsid w:val="004355AE"/>
    <w:rsid w:val="00435AF2"/>
    <w:rsid w:val="004362EA"/>
    <w:rsid w:val="00437897"/>
    <w:rsid w:val="00445677"/>
    <w:rsid w:val="00450B8E"/>
    <w:rsid w:val="00450D16"/>
    <w:rsid w:val="00454309"/>
    <w:rsid w:val="00456D38"/>
    <w:rsid w:val="00473B46"/>
    <w:rsid w:val="00474B4A"/>
    <w:rsid w:val="004755E0"/>
    <w:rsid w:val="00493C88"/>
    <w:rsid w:val="004B3477"/>
    <w:rsid w:val="004B76B5"/>
    <w:rsid w:val="004D42EA"/>
    <w:rsid w:val="004E2DE9"/>
    <w:rsid w:val="004E71DC"/>
    <w:rsid w:val="004F08D1"/>
    <w:rsid w:val="004F2BE2"/>
    <w:rsid w:val="004F3600"/>
    <w:rsid w:val="004F4C2A"/>
    <w:rsid w:val="004F5058"/>
    <w:rsid w:val="004F5937"/>
    <w:rsid w:val="005100FF"/>
    <w:rsid w:val="00510B77"/>
    <w:rsid w:val="00512D0A"/>
    <w:rsid w:val="00520046"/>
    <w:rsid w:val="00530CF3"/>
    <w:rsid w:val="005318EB"/>
    <w:rsid w:val="005402B8"/>
    <w:rsid w:val="005550BA"/>
    <w:rsid w:val="005552E0"/>
    <w:rsid w:val="00556AA3"/>
    <w:rsid w:val="005576C3"/>
    <w:rsid w:val="00557A92"/>
    <w:rsid w:val="00562EC8"/>
    <w:rsid w:val="00564137"/>
    <w:rsid w:val="005651CD"/>
    <w:rsid w:val="0056589A"/>
    <w:rsid w:val="005706BB"/>
    <w:rsid w:val="00571982"/>
    <w:rsid w:val="00571F54"/>
    <w:rsid w:val="005737D4"/>
    <w:rsid w:val="00574AF3"/>
    <w:rsid w:val="00581B7E"/>
    <w:rsid w:val="00582C92"/>
    <w:rsid w:val="00596036"/>
    <w:rsid w:val="005A70DF"/>
    <w:rsid w:val="005B3A7B"/>
    <w:rsid w:val="005B4821"/>
    <w:rsid w:val="005B5846"/>
    <w:rsid w:val="005B5E90"/>
    <w:rsid w:val="005D5CE0"/>
    <w:rsid w:val="005D69AC"/>
    <w:rsid w:val="005D7185"/>
    <w:rsid w:val="005E0845"/>
    <w:rsid w:val="005E4AE6"/>
    <w:rsid w:val="005E6764"/>
    <w:rsid w:val="005F4DBE"/>
    <w:rsid w:val="00600880"/>
    <w:rsid w:val="00607F95"/>
    <w:rsid w:val="006131DE"/>
    <w:rsid w:val="00614080"/>
    <w:rsid w:val="00614E42"/>
    <w:rsid w:val="0061759B"/>
    <w:rsid w:val="006237A6"/>
    <w:rsid w:val="006356E6"/>
    <w:rsid w:val="0065627A"/>
    <w:rsid w:val="00666DF3"/>
    <w:rsid w:val="0066722C"/>
    <w:rsid w:val="00677C2A"/>
    <w:rsid w:val="00684305"/>
    <w:rsid w:val="0069493F"/>
    <w:rsid w:val="006A3A12"/>
    <w:rsid w:val="006B361B"/>
    <w:rsid w:val="006B5EDC"/>
    <w:rsid w:val="006C2B46"/>
    <w:rsid w:val="006C4D03"/>
    <w:rsid w:val="006E314E"/>
    <w:rsid w:val="006F210C"/>
    <w:rsid w:val="006F505E"/>
    <w:rsid w:val="00701B17"/>
    <w:rsid w:val="00703063"/>
    <w:rsid w:val="00703136"/>
    <w:rsid w:val="007037A3"/>
    <w:rsid w:val="00703C3C"/>
    <w:rsid w:val="0070536C"/>
    <w:rsid w:val="0071005E"/>
    <w:rsid w:val="00715E11"/>
    <w:rsid w:val="00722680"/>
    <w:rsid w:val="00723C26"/>
    <w:rsid w:val="00735D7B"/>
    <w:rsid w:val="00736343"/>
    <w:rsid w:val="00742D0B"/>
    <w:rsid w:val="00747EF5"/>
    <w:rsid w:val="007531D3"/>
    <w:rsid w:val="007535A6"/>
    <w:rsid w:val="00757199"/>
    <w:rsid w:val="00770E6B"/>
    <w:rsid w:val="00773147"/>
    <w:rsid w:val="00775DB4"/>
    <w:rsid w:val="00780975"/>
    <w:rsid w:val="0078161C"/>
    <w:rsid w:val="0079472E"/>
    <w:rsid w:val="007A35B6"/>
    <w:rsid w:val="007A4951"/>
    <w:rsid w:val="007B443B"/>
    <w:rsid w:val="007B6C5D"/>
    <w:rsid w:val="007C4BF8"/>
    <w:rsid w:val="007D6E9D"/>
    <w:rsid w:val="0080367F"/>
    <w:rsid w:val="00812FB5"/>
    <w:rsid w:val="008131DB"/>
    <w:rsid w:val="00834A7E"/>
    <w:rsid w:val="0083598E"/>
    <w:rsid w:val="008476C1"/>
    <w:rsid w:val="00852C2B"/>
    <w:rsid w:val="00855100"/>
    <w:rsid w:val="0086073C"/>
    <w:rsid w:val="0086724A"/>
    <w:rsid w:val="0088396F"/>
    <w:rsid w:val="00885B45"/>
    <w:rsid w:val="00890613"/>
    <w:rsid w:val="00890AC7"/>
    <w:rsid w:val="00892EFF"/>
    <w:rsid w:val="008A114E"/>
    <w:rsid w:val="008A4AAA"/>
    <w:rsid w:val="008B088F"/>
    <w:rsid w:val="008B5CD7"/>
    <w:rsid w:val="008C1C49"/>
    <w:rsid w:val="008C33DE"/>
    <w:rsid w:val="008D120D"/>
    <w:rsid w:val="008D1AA1"/>
    <w:rsid w:val="008D40FE"/>
    <w:rsid w:val="008E7AB8"/>
    <w:rsid w:val="008F0AB7"/>
    <w:rsid w:val="008F7BE8"/>
    <w:rsid w:val="008F7BF7"/>
    <w:rsid w:val="0090094C"/>
    <w:rsid w:val="009141CA"/>
    <w:rsid w:val="00935C82"/>
    <w:rsid w:val="00940127"/>
    <w:rsid w:val="009410E7"/>
    <w:rsid w:val="009450E3"/>
    <w:rsid w:val="00951474"/>
    <w:rsid w:val="00982668"/>
    <w:rsid w:val="00997486"/>
    <w:rsid w:val="009A040B"/>
    <w:rsid w:val="009A5A61"/>
    <w:rsid w:val="009A7F12"/>
    <w:rsid w:val="009B40D8"/>
    <w:rsid w:val="009B5B4F"/>
    <w:rsid w:val="009C1C1F"/>
    <w:rsid w:val="009C403A"/>
    <w:rsid w:val="009D122F"/>
    <w:rsid w:val="009D1623"/>
    <w:rsid w:val="009D24B0"/>
    <w:rsid w:val="009F3BCF"/>
    <w:rsid w:val="00A0701F"/>
    <w:rsid w:val="00A0789C"/>
    <w:rsid w:val="00A15BBC"/>
    <w:rsid w:val="00A20F2C"/>
    <w:rsid w:val="00A239CA"/>
    <w:rsid w:val="00A37AC5"/>
    <w:rsid w:val="00A40ECA"/>
    <w:rsid w:val="00A41DCC"/>
    <w:rsid w:val="00A42BB4"/>
    <w:rsid w:val="00A52004"/>
    <w:rsid w:val="00A551BA"/>
    <w:rsid w:val="00A555A8"/>
    <w:rsid w:val="00A6131D"/>
    <w:rsid w:val="00A7248B"/>
    <w:rsid w:val="00A72AD7"/>
    <w:rsid w:val="00A93109"/>
    <w:rsid w:val="00A93C87"/>
    <w:rsid w:val="00A96AEE"/>
    <w:rsid w:val="00AA006E"/>
    <w:rsid w:val="00AA04D9"/>
    <w:rsid w:val="00AA43EC"/>
    <w:rsid w:val="00AB1CD4"/>
    <w:rsid w:val="00AB297C"/>
    <w:rsid w:val="00AB3D28"/>
    <w:rsid w:val="00AC527F"/>
    <w:rsid w:val="00AC7790"/>
    <w:rsid w:val="00AD6731"/>
    <w:rsid w:val="00AE108A"/>
    <w:rsid w:val="00AE1D8E"/>
    <w:rsid w:val="00AE7128"/>
    <w:rsid w:val="00AF64CD"/>
    <w:rsid w:val="00B009FE"/>
    <w:rsid w:val="00B110AA"/>
    <w:rsid w:val="00B2063D"/>
    <w:rsid w:val="00B242EC"/>
    <w:rsid w:val="00B2605B"/>
    <w:rsid w:val="00B37307"/>
    <w:rsid w:val="00B47621"/>
    <w:rsid w:val="00B50305"/>
    <w:rsid w:val="00B50B73"/>
    <w:rsid w:val="00B50C6D"/>
    <w:rsid w:val="00B56DF3"/>
    <w:rsid w:val="00B61BAF"/>
    <w:rsid w:val="00B763D3"/>
    <w:rsid w:val="00B85E79"/>
    <w:rsid w:val="00B97EC1"/>
    <w:rsid w:val="00BB1252"/>
    <w:rsid w:val="00BB2BB2"/>
    <w:rsid w:val="00BB3102"/>
    <w:rsid w:val="00BB3121"/>
    <w:rsid w:val="00BB6746"/>
    <w:rsid w:val="00BB7884"/>
    <w:rsid w:val="00BC347A"/>
    <w:rsid w:val="00BD40B1"/>
    <w:rsid w:val="00BD5BE2"/>
    <w:rsid w:val="00BE5874"/>
    <w:rsid w:val="00BE5D5B"/>
    <w:rsid w:val="00BF2196"/>
    <w:rsid w:val="00BF77FC"/>
    <w:rsid w:val="00C13352"/>
    <w:rsid w:val="00C152ED"/>
    <w:rsid w:val="00C249C7"/>
    <w:rsid w:val="00C4052F"/>
    <w:rsid w:val="00C50E12"/>
    <w:rsid w:val="00C51B31"/>
    <w:rsid w:val="00C5570B"/>
    <w:rsid w:val="00C5711D"/>
    <w:rsid w:val="00C572C2"/>
    <w:rsid w:val="00C62221"/>
    <w:rsid w:val="00C64FE5"/>
    <w:rsid w:val="00C65E0A"/>
    <w:rsid w:val="00C67B9C"/>
    <w:rsid w:val="00C70E9B"/>
    <w:rsid w:val="00C830BE"/>
    <w:rsid w:val="00C93624"/>
    <w:rsid w:val="00C9764F"/>
    <w:rsid w:val="00CA13F6"/>
    <w:rsid w:val="00CA38BD"/>
    <w:rsid w:val="00CA77ED"/>
    <w:rsid w:val="00CB1C7D"/>
    <w:rsid w:val="00CB6E72"/>
    <w:rsid w:val="00CC117E"/>
    <w:rsid w:val="00CD26FF"/>
    <w:rsid w:val="00CD3220"/>
    <w:rsid w:val="00CE70CF"/>
    <w:rsid w:val="00CF1F17"/>
    <w:rsid w:val="00CF2303"/>
    <w:rsid w:val="00CF4494"/>
    <w:rsid w:val="00CF47E1"/>
    <w:rsid w:val="00D0300A"/>
    <w:rsid w:val="00D05139"/>
    <w:rsid w:val="00D16101"/>
    <w:rsid w:val="00D16F3D"/>
    <w:rsid w:val="00D177DF"/>
    <w:rsid w:val="00D20558"/>
    <w:rsid w:val="00D226D6"/>
    <w:rsid w:val="00D227CC"/>
    <w:rsid w:val="00D349B7"/>
    <w:rsid w:val="00D37294"/>
    <w:rsid w:val="00D533BC"/>
    <w:rsid w:val="00D600E5"/>
    <w:rsid w:val="00D70DAD"/>
    <w:rsid w:val="00D751FB"/>
    <w:rsid w:val="00D77227"/>
    <w:rsid w:val="00D86032"/>
    <w:rsid w:val="00D91EE5"/>
    <w:rsid w:val="00D95EF2"/>
    <w:rsid w:val="00DA17B3"/>
    <w:rsid w:val="00DA67B4"/>
    <w:rsid w:val="00DA7970"/>
    <w:rsid w:val="00DB5547"/>
    <w:rsid w:val="00DD22FE"/>
    <w:rsid w:val="00DE0D5F"/>
    <w:rsid w:val="00DF3625"/>
    <w:rsid w:val="00DF434B"/>
    <w:rsid w:val="00E07749"/>
    <w:rsid w:val="00E127E8"/>
    <w:rsid w:val="00E17456"/>
    <w:rsid w:val="00E2018B"/>
    <w:rsid w:val="00E2046B"/>
    <w:rsid w:val="00E21DFC"/>
    <w:rsid w:val="00E26E72"/>
    <w:rsid w:val="00E302DF"/>
    <w:rsid w:val="00E34FE5"/>
    <w:rsid w:val="00E47DF4"/>
    <w:rsid w:val="00E525FC"/>
    <w:rsid w:val="00E5593C"/>
    <w:rsid w:val="00E60F32"/>
    <w:rsid w:val="00E624E8"/>
    <w:rsid w:val="00E65401"/>
    <w:rsid w:val="00E65A35"/>
    <w:rsid w:val="00E81976"/>
    <w:rsid w:val="00E86214"/>
    <w:rsid w:val="00E910D4"/>
    <w:rsid w:val="00E94A9C"/>
    <w:rsid w:val="00EA3FAB"/>
    <w:rsid w:val="00EA71BA"/>
    <w:rsid w:val="00EB6961"/>
    <w:rsid w:val="00ED1BDF"/>
    <w:rsid w:val="00ED2D25"/>
    <w:rsid w:val="00EF5117"/>
    <w:rsid w:val="00EF530D"/>
    <w:rsid w:val="00EF6F35"/>
    <w:rsid w:val="00F068F1"/>
    <w:rsid w:val="00F164D5"/>
    <w:rsid w:val="00F20640"/>
    <w:rsid w:val="00F32EDB"/>
    <w:rsid w:val="00F37373"/>
    <w:rsid w:val="00F40B1C"/>
    <w:rsid w:val="00F40E16"/>
    <w:rsid w:val="00F554C6"/>
    <w:rsid w:val="00F662B5"/>
    <w:rsid w:val="00F66773"/>
    <w:rsid w:val="00F71C70"/>
    <w:rsid w:val="00F73F3C"/>
    <w:rsid w:val="00F80F56"/>
    <w:rsid w:val="00F83BA5"/>
    <w:rsid w:val="00F84F02"/>
    <w:rsid w:val="00F86BE6"/>
    <w:rsid w:val="00F9082C"/>
    <w:rsid w:val="00F94101"/>
    <w:rsid w:val="00FE0D8D"/>
    <w:rsid w:val="00FF0AD3"/>
    <w:rsid w:val="00FF3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F7B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64F"/>
    <w:rPr>
      <w:sz w:val="24"/>
      <w:szCs w:val="24"/>
    </w:rPr>
  </w:style>
  <w:style w:type="paragraph" w:styleId="Titre2">
    <w:name w:val="heading 2"/>
    <w:basedOn w:val="Normal"/>
    <w:next w:val="Normal"/>
    <w:qFormat/>
    <w:rsid w:val="006237A6"/>
    <w:pPr>
      <w:keepNext/>
      <w:spacing w:before="240" w:after="60"/>
      <w:outlineLvl w:val="1"/>
    </w:pPr>
    <w:rPr>
      <w:rFonts w:ascii="Arial" w:hAnsi="Arial" w:cs="Arial"/>
      <w:b/>
      <w:bCs/>
      <w:i/>
      <w:iCs/>
      <w:sz w:val="28"/>
      <w:szCs w:val="28"/>
    </w:rPr>
  </w:style>
  <w:style w:type="paragraph" w:styleId="Titre7">
    <w:name w:val="heading 7"/>
    <w:basedOn w:val="Normal"/>
    <w:qFormat/>
    <w:rsid w:val="00701B17"/>
    <w:pPr>
      <w:spacing w:before="100" w:beforeAutospacing="1" w:after="100" w:afterAutospacing="1"/>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06653D"/>
    <w:rPr>
      <w:color w:val="0000FF"/>
      <w:u w:val="single"/>
    </w:rPr>
  </w:style>
  <w:style w:type="paragraph" w:styleId="En-tte">
    <w:name w:val="header"/>
    <w:basedOn w:val="Normal"/>
    <w:rsid w:val="00E5593C"/>
    <w:pPr>
      <w:tabs>
        <w:tab w:val="center" w:pos="4320"/>
        <w:tab w:val="right" w:pos="8640"/>
      </w:tabs>
    </w:pPr>
  </w:style>
  <w:style w:type="paragraph" w:styleId="Pieddepage">
    <w:name w:val="footer"/>
    <w:basedOn w:val="Normal"/>
    <w:rsid w:val="00E5593C"/>
    <w:pPr>
      <w:tabs>
        <w:tab w:val="center" w:pos="4320"/>
        <w:tab w:val="right" w:pos="8640"/>
      </w:tabs>
    </w:pPr>
  </w:style>
  <w:style w:type="paragraph" w:styleId="Textedebulles">
    <w:name w:val="Balloon Text"/>
    <w:basedOn w:val="Normal"/>
    <w:link w:val="TextedebullesCar"/>
    <w:rsid w:val="00177CEB"/>
    <w:rPr>
      <w:rFonts w:ascii="Tahoma" w:hAnsi="Tahoma" w:cs="Tahoma"/>
      <w:sz w:val="16"/>
      <w:szCs w:val="16"/>
    </w:rPr>
  </w:style>
  <w:style w:type="character" w:customStyle="1" w:styleId="TextedebullesCar">
    <w:name w:val="Texte de bulles Car"/>
    <w:basedOn w:val="Policepardfaut"/>
    <w:link w:val="Textedebulles"/>
    <w:rsid w:val="00177CEB"/>
    <w:rPr>
      <w:rFonts w:ascii="Tahoma" w:hAnsi="Tahoma" w:cs="Tahoma"/>
      <w:sz w:val="16"/>
      <w:szCs w:val="16"/>
    </w:rPr>
  </w:style>
  <w:style w:type="character" w:styleId="lev">
    <w:name w:val="Strong"/>
    <w:basedOn w:val="Policepardfaut"/>
    <w:uiPriority w:val="22"/>
    <w:qFormat/>
    <w:rsid w:val="00422048"/>
    <w:rPr>
      <w:b/>
      <w:bCs/>
    </w:rPr>
  </w:style>
  <w:style w:type="paragraph" w:styleId="Paragraphedeliste">
    <w:name w:val="List Paragraph"/>
    <w:aliases w:val="References,List Bullet Mary,List Paragraph (numbered (a)),Numbered List Paragraph,List Paragraph nowy,Bullets,Liste 1,List Paragraph1,Akapit z listą BS,lp1,Dot pt,No Spacing1,List Paragraph Char Char Char,Indicator Text"/>
    <w:basedOn w:val="Normal"/>
    <w:link w:val="ParagraphedelisteCar"/>
    <w:uiPriority w:val="34"/>
    <w:qFormat/>
    <w:rsid w:val="00422048"/>
    <w:pPr>
      <w:spacing w:after="200" w:line="276" w:lineRule="auto"/>
      <w:ind w:left="720"/>
      <w:contextualSpacing/>
    </w:pPr>
    <w:rPr>
      <w:rFonts w:asciiTheme="minorHAnsi" w:eastAsiaTheme="minorHAnsi" w:hAnsiTheme="minorHAnsi" w:cstheme="minorBidi"/>
      <w:sz w:val="22"/>
      <w:szCs w:val="22"/>
    </w:rPr>
  </w:style>
  <w:style w:type="character" w:styleId="Marquedecommentaire">
    <w:name w:val="annotation reference"/>
    <w:basedOn w:val="Policepardfaut"/>
    <w:rsid w:val="00735D7B"/>
    <w:rPr>
      <w:sz w:val="16"/>
      <w:szCs w:val="16"/>
    </w:rPr>
  </w:style>
  <w:style w:type="paragraph" w:styleId="Commentaire">
    <w:name w:val="annotation text"/>
    <w:basedOn w:val="Normal"/>
    <w:link w:val="CommentaireCar"/>
    <w:rsid w:val="00735D7B"/>
    <w:rPr>
      <w:sz w:val="20"/>
      <w:szCs w:val="20"/>
    </w:rPr>
  </w:style>
  <w:style w:type="character" w:customStyle="1" w:styleId="CommentaireCar">
    <w:name w:val="Commentaire Car"/>
    <w:basedOn w:val="Policepardfaut"/>
    <w:link w:val="Commentaire"/>
    <w:rsid w:val="00735D7B"/>
  </w:style>
  <w:style w:type="paragraph" w:styleId="Objetducommentaire">
    <w:name w:val="annotation subject"/>
    <w:basedOn w:val="Commentaire"/>
    <w:next w:val="Commentaire"/>
    <w:link w:val="ObjetducommentaireCar"/>
    <w:rsid w:val="00735D7B"/>
    <w:rPr>
      <w:b/>
      <w:bCs/>
    </w:rPr>
  </w:style>
  <w:style w:type="character" w:customStyle="1" w:styleId="ObjetducommentaireCar">
    <w:name w:val="Objet du commentaire Car"/>
    <w:basedOn w:val="CommentaireCar"/>
    <w:link w:val="Objetducommentaire"/>
    <w:rsid w:val="00735D7B"/>
    <w:rPr>
      <w:b/>
      <w:bCs/>
    </w:rPr>
  </w:style>
  <w:style w:type="paragraph" w:styleId="Rvision">
    <w:name w:val="Revision"/>
    <w:hidden/>
    <w:uiPriority w:val="99"/>
    <w:semiHidden/>
    <w:rsid w:val="00AB3D28"/>
    <w:rPr>
      <w:sz w:val="24"/>
      <w:szCs w:val="24"/>
    </w:rPr>
  </w:style>
  <w:style w:type="character" w:styleId="Lienhypertextesuivivisit">
    <w:name w:val="FollowedHyperlink"/>
    <w:basedOn w:val="Policepardfaut"/>
    <w:semiHidden/>
    <w:unhideWhenUsed/>
    <w:rsid w:val="00474B4A"/>
    <w:rPr>
      <w:color w:val="800080" w:themeColor="followedHyperlink"/>
      <w:u w:val="single"/>
    </w:rPr>
  </w:style>
  <w:style w:type="paragraph" w:styleId="NormalWeb">
    <w:name w:val="Normal (Web)"/>
    <w:basedOn w:val="Normal"/>
    <w:uiPriority w:val="99"/>
    <w:unhideWhenUsed/>
    <w:rsid w:val="004F4C2A"/>
    <w:pPr>
      <w:spacing w:after="225"/>
    </w:pPr>
  </w:style>
  <w:style w:type="table" w:styleId="Grilledutableau">
    <w:name w:val="Table Grid"/>
    <w:basedOn w:val="TableauNormal"/>
    <w:rsid w:val="00A93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26055E"/>
    <w:rPr>
      <w:color w:val="808080"/>
      <w:shd w:val="clear" w:color="auto" w:fill="E6E6E6"/>
    </w:rPr>
  </w:style>
  <w:style w:type="character" w:customStyle="1" w:styleId="ParagraphedelisteCar">
    <w:name w:val="Paragraphe de liste Car"/>
    <w:aliases w:val="References Car,List Bullet Mary Car,List Paragraph (numbered (a)) Car,Numbered List Paragraph Car,List Paragraph nowy Car,Bullets Car,Liste 1 Car,List Paragraph1 Car,Akapit z listą BS Car,lp1 Car,Dot pt Car,No Spacing1 Car"/>
    <w:basedOn w:val="Policepardfaut"/>
    <w:link w:val="Paragraphedeliste"/>
    <w:uiPriority w:val="34"/>
    <w:locked/>
    <w:rsid w:val="00CD3220"/>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64F"/>
    <w:rPr>
      <w:sz w:val="24"/>
      <w:szCs w:val="24"/>
    </w:rPr>
  </w:style>
  <w:style w:type="paragraph" w:styleId="Titre2">
    <w:name w:val="heading 2"/>
    <w:basedOn w:val="Normal"/>
    <w:next w:val="Normal"/>
    <w:qFormat/>
    <w:rsid w:val="006237A6"/>
    <w:pPr>
      <w:keepNext/>
      <w:spacing w:before="240" w:after="60"/>
      <w:outlineLvl w:val="1"/>
    </w:pPr>
    <w:rPr>
      <w:rFonts w:ascii="Arial" w:hAnsi="Arial" w:cs="Arial"/>
      <w:b/>
      <w:bCs/>
      <w:i/>
      <w:iCs/>
      <w:sz w:val="28"/>
      <w:szCs w:val="28"/>
    </w:rPr>
  </w:style>
  <w:style w:type="paragraph" w:styleId="Titre7">
    <w:name w:val="heading 7"/>
    <w:basedOn w:val="Normal"/>
    <w:qFormat/>
    <w:rsid w:val="00701B17"/>
    <w:pPr>
      <w:spacing w:before="100" w:beforeAutospacing="1" w:after="100" w:afterAutospacing="1"/>
      <w:outlineLvl w:val="6"/>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rsid w:val="0006653D"/>
    <w:rPr>
      <w:color w:val="0000FF"/>
      <w:u w:val="single"/>
    </w:rPr>
  </w:style>
  <w:style w:type="paragraph" w:styleId="En-tte">
    <w:name w:val="header"/>
    <w:basedOn w:val="Normal"/>
    <w:rsid w:val="00E5593C"/>
    <w:pPr>
      <w:tabs>
        <w:tab w:val="center" w:pos="4320"/>
        <w:tab w:val="right" w:pos="8640"/>
      </w:tabs>
    </w:pPr>
  </w:style>
  <w:style w:type="paragraph" w:styleId="Pieddepage">
    <w:name w:val="footer"/>
    <w:basedOn w:val="Normal"/>
    <w:rsid w:val="00E5593C"/>
    <w:pPr>
      <w:tabs>
        <w:tab w:val="center" w:pos="4320"/>
        <w:tab w:val="right" w:pos="8640"/>
      </w:tabs>
    </w:pPr>
  </w:style>
  <w:style w:type="paragraph" w:styleId="Textedebulles">
    <w:name w:val="Balloon Text"/>
    <w:basedOn w:val="Normal"/>
    <w:link w:val="TextedebullesCar"/>
    <w:rsid w:val="00177CEB"/>
    <w:rPr>
      <w:rFonts w:ascii="Tahoma" w:hAnsi="Tahoma" w:cs="Tahoma"/>
      <w:sz w:val="16"/>
      <w:szCs w:val="16"/>
    </w:rPr>
  </w:style>
  <w:style w:type="character" w:customStyle="1" w:styleId="TextedebullesCar">
    <w:name w:val="Texte de bulles Car"/>
    <w:basedOn w:val="Policepardfaut"/>
    <w:link w:val="Textedebulles"/>
    <w:rsid w:val="00177CEB"/>
    <w:rPr>
      <w:rFonts w:ascii="Tahoma" w:hAnsi="Tahoma" w:cs="Tahoma"/>
      <w:sz w:val="16"/>
      <w:szCs w:val="16"/>
    </w:rPr>
  </w:style>
  <w:style w:type="character" w:styleId="lev">
    <w:name w:val="Strong"/>
    <w:basedOn w:val="Policepardfaut"/>
    <w:uiPriority w:val="22"/>
    <w:qFormat/>
    <w:rsid w:val="00422048"/>
    <w:rPr>
      <w:b/>
      <w:bCs/>
    </w:rPr>
  </w:style>
  <w:style w:type="paragraph" w:styleId="Paragraphedeliste">
    <w:name w:val="List Paragraph"/>
    <w:aliases w:val="References,List Bullet Mary,List Paragraph (numbered (a)),Numbered List Paragraph,List Paragraph nowy,Bullets,Liste 1,List Paragraph1,Akapit z listą BS,lp1,Dot pt,No Spacing1,List Paragraph Char Char Char,Indicator Text"/>
    <w:basedOn w:val="Normal"/>
    <w:link w:val="ParagraphedelisteCar"/>
    <w:uiPriority w:val="34"/>
    <w:qFormat/>
    <w:rsid w:val="00422048"/>
    <w:pPr>
      <w:spacing w:after="200" w:line="276" w:lineRule="auto"/>
      <w:ind w:left="720"/>
      <w:contextualSpacing/>
    </w:pPr>
    <w:rPr>
      <w:rFonts w:asciiTheme="minorHAnsi" w:eastAsiaTheme="minorHAnsi" w:hAnsiTheme="minorHAnsi" w:cstheme="minorBidi"/>
      <w:sz w:val="22"/>
      <w:szCs w:val="22"/>
    </w:rPr>
  </w:style>
  <w:style w:type="character" w:styleId="Marquedecommentaire">
    <w:name w:val="annotation reference"/>
    <w:basedOn w:val="Policepardfaut"/>
    <w:rsid w:val="00735D7B"/>
    <w:rPr>
      <w:sz w:val="16"/>
      <w:szCs w:val="16"/>
    </w:rPr>
  </w:style>
  <w:style w:type="paragraph" w:styleId="Commentaire">
    <w:name w:val="annotation text"/>
    <w:basedOn w:val="Normal"/>
    <w:link w:val="CommentaireCar"/>
    <w:rsid w:val="00735D7B"/>
    <w:rPr>
      <w:sz w:val="20"/>
      <w:szCs w:val="20"/>
    </w:rPr>
  </w:style>
  <w:style w:type="character" w:customStyle="1" w:styleId="CommentaireCar">
    <w:name w:val="Commentaire Car"/>
    <w:basedOn w:val="Policepardfaut"/>
    <w:link w:val="Commentaire"/>
    <w:rsid w:val="00735D7B"/>
  </w:style>
  <w:style w:type="paragraph" w:styleId="Objetducommentaire">
    <w:name w:val="annotation subject"/>
    <w:basedOn w:val="Commentaire"/>
    <w:next w:val="Commentaire"/>
    <w:link w:val="ObjetducommentaireCar"/>
    <w:rsid w:val="00735D7B"/>
    <w:rPr>
      <w:b/>
      <w:bCs/>
    </w:rPr>
  </w:style>
  <w:style w:type="character" w:customStyle="1" w:styleId="ObjetducommentaireCar">
    <w:name w:val="Objet du commentaire Car"/>
    <w:basedOn w:val="CommentaireCar"/>
    <w:link w:val="Objetducommentaire"/>
    <w:rsid w:val="00735D7B"/>
    <w:rPr>
      <w:b/>
      <w:bCs/>
    </w:rPr>
  </w:style>
  <w:style w:type="paragraph" w:styleId="Rvision">
    <w:name w:val="Revision"/>
    <w:hidden/>
    <w:uiPriority w:val="99"/>
    <w:semiHidden/>
    <w:rsid w:val="00AB3D28"/>
    <w:rPr>
      <w:sz w:val="24"/>
      <w:szCs w:val="24"/>
    </w:rPr>
  </w:style>
  <w:style w:type="character" w:styleId="Lienhypertextesuivivisit">
    <w:name w:val="FollowedHyperlink"/>
    <w:basedOn w:val="Policepardfaut"/>
    <w:semiHidden/>
    <w:unhideWhenUsed/>
    <w:rsid w:val="00474B4A"/>
    <w:rPr>
      <w:color w:val="800080" w:themeColor="followedHyperlink"/>
      <w:u w:val="single"/>
    </w:rPr>
  </w:style>
  <w:style w:type="paragraph" w:styleId="NormalWeb">
    <w:name w:val="Normal (Web)"/>
    <w:basedOn w:val="Normal"/>
    <w:uiPriority w:val="99"/>
    <w:unhideWhenUsed/>
    <w:rsid w:val="004F4C2A"/>
    <w:pPr>
      <w:spacing w:after="225"/>
    </w:pPr>
  </w:style>
  <w:style w:type="table" w:styleId="Grilledutableau">
    <w:name w:val="Table Grid"/>
    <w:basedOn w:val="TableauNormal"/>
    <w:rsid w:val="00A93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26055E"/>
    <w:rPr>
      <w:color w:val="808080"/>
      <w:shd w:val="clear" w:color="auto" w:fill="E6E6E6"/>
    </w:rPr>
  </w:style>
  <w:style w:type="character" w:customStyle="1" w:styleId="ParagraphedelisteCar">
    <w:name w:val="Paragraphe de liste Car"/>
    <w:aliases w:val="References Car,List Bullet Mary Car,List Paragraph (numbered (a)) Car,Numbered List Paragraph Car,List Paragraph nowy Car,Bullets Car,Liste 1 Car,List Paragraph1 Car,Akapit z listą BS Car,lp1 Car,Dot pt Car,No Spacing1 Car"/>
    <w:basedOn w:val="Policepardfaut"/>
    <w:link w:val="Paragraphedeliste"/>
    <w:uiPriority w:val="34"/>
    <w:locked/>
    <w:rsid w:val="00CD322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342816">
      <w:bodyDiv w:val="1"/>
      <w:marLeft w:val="0"/>
      <w:marRight w:val="0"/>
      <w:marTop w:val="0"/>
      <w:marBottom w:val="0"/>
      <w:divBdr>
        <w:top w:val="none" w:sz="0" w:space="0" w:color="auto"/>
        <w:left w:val="none" w:sz="0" w:space="0" w:color="auto"/>
        <w:bottom w:val="none" w:sz="0" w:space="0" w:color="auto"/>
        <w:right w:val="none" w:sz="0" w:space="0" w:color="auto"/>
      </w:divBdr>
    </w:div>
    <w:div w:id="100847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betinhosokpoh@gmail.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snenonene@world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F1867-7526-445C-89EE-275C52AC9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847</Words>
  <Characters>4663</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The World Bank Group</Company>
  <LinksUpToDate>false</LinksUpToDate>
  <CharactersWithSpaces>5500</CharactersWithSpaces>
  <SharedDoc>false</SharedDoc>
  <HLinks>
    <vt:vector size="18" baseType="variant">
      <vt:variant>
        <vt:i4>4718595</vt:i4>
      </vt:variant>
      <vt:variant>
        <vt:i4>9</vt:i4>
      </vt:variant>
      <vt:variant>
        <vt:i4>0</vt:i4>
      </vt:variant>
      <vt:variant>
        <vt:i4>5</vt:i4>
      </vt:variant>
      <vt:variant>
        <vt:lpwstr>http://www.worldbank.org/</vt:lpwstr>
      </vt:variant>
      <vt:variant>
        <vt:lpwstr/>
      </vt:variant>
      <vt:variant>
        <vt:i4>1835062</vt:i4>
      </vt:variant>
      <vt:variant>
        <vt:i4>3</vt:i4>
      </vt:variant>
      <vt:variant>
        <vt:i4>0</vt:i4>
      </vt:variant>
      <vt:variant>
        <vt:i4>5</vt:i4>
      </vt:variant>
      <vt:variant>
        <vt:lpwstr>mailto:person@worldbank.org</vt:lpwstr>
      </vt:variant>
      <vt:variant>
        <vt:lpwstr/>
      </vt:variant>
      <vt:variant>
        <vt:i4>1835062</vt:i4>
      </vt:variant>
      <vt:variant>
        <vt:i4>0</vt:i4>
      </vt:variant>
      <vt:variant>
        <vt:i4>0</vt:i4>
      </vt:variant>
      <vt:variant>
        <vt:i4>5</vt:i4>
      </vt:variant>
      <vt:variant>
        <vt:lpwstr>mailto:person@worldbank.org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wb263062</dc:creator>
  <cp:lastModifiedBy>hp</cp:lastModifiedBy>
  <cp:revision>2</cp:revision>
  <cp:lastPrinted>2016-01-29T15:50:00Z</cp:lastPrinted>
  <dcterms:created xsi:type="dcterms:W3CDTF">2018-02-06T09:10:00Z</dcterms:created>
  <dcterms:modified xsi:type="dcterms:W3CDTF">2018-02-06T09:10:00Z</dcterms:modified>
</cp:coreProperties>
</file>